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BFB31" w14:textId="218C0D0D" w:rsidR="00F860CE" w:rsidRPr="00792FFC" w:rsidRDefault="006B68BA" w:rsidP="00792FFC">
      <w:pPr>
        <w:spacing w:after="0" w:line="240" w:lineRule="auto"/>
        <w:rPr>
          <w:rFonts w:ascii="Times New Roman" w:hAnsi="Times New Roman" w:cs="Times New Roman"/>
        </w:rPr>
      </w:pPr>
      <w:r w:rsidRPr="00792FFC">
        <w:rPr>
          <w:rFonts w:ascii="Times New Roman" w:hAnsi="Times New Roman" w:cs="Times New Roman"/>
          <w:noProof/>
          <w:lang w:val="en-US" w:eastAsia="en-US"/>
        </w:rPr>
        <mc:AlternateContent>
          <mc:Choice Requires="wps">
            <w:drawing>
              <wp:anchor distT="45720" distB="45720" distL="114300" distR="114300" simplePos="0" relativeHeight="251661312" behindDoc="0" locked="0" layoutInCell="1" hidden="0" allowOverlap="1" wp14:anchorId="018E3624" wp14:editId="34078224">
                <wp:simplePos x="0" y="0"/>
                <wp:positionH relativeFrom="column">
                  <wp:posOffset>-545465</wp:posOffset>
                </wp:positionH>
                <wp:positionV relativeFrom="paragraph">
                  <wp:posOffset>-445770</wp:posOffset>
                </wp:positionV>
                <wp:extent cx="6829425" cy="266700"/>
                <wp:effectExtent l="0" t="0" r="0" b="0"/>
                <wp:wrapNone/>
                <wp:docPr id="48" name="Rectangle 48"/>
                <wp:cNvGraphicFramePr/>
                <a:graphic xmlns:a="http://schemas.openxmlformats.org/drawingml/2006/main">
                  <a:graphicData uri="http://schemas.microsoft.com/office/word/2010/wordprocessingShape">
                    <wps:wsp>
                      <wps:cNvSpPr/>
                      <wps:spPr>
                        <a:xfrm>
                          <a:off x="0" y="0"/>
                          <a:ext cx="6829425" cy="266700"/>
                        </a:xfrm>
                        <a:prstGeom prst="rect">
                          <a:avLst/>
                        </a:prstGeom>
                        <a:solidFill>
                          <a:srgbClr val="FFFFFF"/>
                        </a:solidFill>
                        <a:ln>
                          <a:noFill/>
                        </a:ln>
                      </wps:spPr>
                      <wps:txbx>
                        <w:txbxContent>
                          <w:p w14:paraId="56682D6E" w14:textId="6B6B6A2A" w:rsidR="003538B3" w:rsidRDefault="003538B3">
                            <w:pPr>
                              <w:spacing w:line="258" w:lineRule="auto"/>
                              <w:jc w:val="center"/>
                              <w:textDirection w:val="btLr"/>
                            </w:pPr>
                            <w:r>
                              <w:rPr>
                                <w:rFonts w:ascii="Constantia" w:eastAsia="Constantia" w:hAnsi="Constantia" w:cs="Constantia"/>
                                <w:i/>
                                <w:color w:val="000000"/>
                                <w:sz w:val="20"/>
                              </w:rPr>
                              <w:t>Indonesian Journal of Digital Business x</w:t>
                            </w:r>
                            <w:r>
                              <w:rPr>
                                <w:rFonts w:ascii="Constantia" w:eastAsia="Constantia" w:hAnsi="Constantia" w:cs="Constantia"/>
                                <w:color w:val="000000"/>
                                <w:sz w:val="20"/>
                              </w:rPr>
                              <w:t>(x) (20xx) xx-xx</w:t>
                            </w:r>
                          </w:p>
                        </w:txbxContent>
                      </wps:txbx>
                      <wps:bodyPr spcFirstLastPara="1" wrap="square" lIns="91425" tIns="45700" rIns="91425" bIns="45700" anchor="t" anchorCtr="0">
                        <a:noAutofit/>
                      </wps:bodyPr>
                    </wps:wsp>
                  </a:graphicData>
                </a:graphic>
              </wp:anchor>
            </w:drawing>
          </mc:Choice>
          <mc:Fallback>
            <w:pict>
              <v:rect id="Rectangle 48" o:spid="_x0000_s1026" style="position:absolute;margin-left:-42.95pt;margin-top:-35.1pt;width:537.75pt;height:21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" stroked="f">
                <v:textbox inset="2.53958mm,1.2694mm,2.53958mm,1.2694mm">
                  <w:txbxContent>
                    <w:p w14:paraId="56682D6E" w14:textId="6B6B6A2A" w:rsidR="003538B3" w:rsidRDefault="003538B3">
                      <w:pPr>
                        <w:spacing w:line="258" w:lineRule="auto"/>
                        <w:jc w:val="center"/>
                        <w:textDirection w:val="btLr"/>
                      </w:pPr>
                      <w:r>
                        <w:rPr>
                          <w:rFonts w:ascii="Constantia" w:eastAsia="Constantia" w:hAnsi="Constantia" w:cs="Constantia"/>
                          <w:i/>
                          <w:color w:val="000000"/>
                          <w:sz w:val="20"/>
                        </w:rPr>
                        <w:t>Indonesian Journal of Digital Business x</w:t>
                      </w:r>
                      <w:r>
                        <w:rPr>
                          <w:rFonts w:ascii="Constantia" w:eastAsia="Constantia" w:hAnsi="Constantia" w:cs="Constantia"/>
                          <w:color w:val="000000"/>
                          <w:sz w:val="20"/>
                        </w:rPr>
                        <w:t>(x) (20xx) xx-xx</w:t>
                      </w:r>
                    </w:p>
                  </w:txbxContent>
                </v:textbox>
              </v:rect>
            </w:pict>
          </mc:Fallback>
        </mc:AlternateContent>
      </w:r>
      <w:r w:rsidRPr="00792FFC">
        <w:rPr>
          <w:rFonts w:ascii="Times New Roman" w:hAnsi="Times New Roman" w:cs="Times New Roman"/>
          <w:noProof/>
          <w:lang w:val="en-US" w:eastAsia="en-US"/>
        </w:rPr>
        <w:drawing>
          <wp:anchor distT="0" distB="0" distL="114300" distR="114300" simplePos="0" relativeHeight="251664384" behindDoc="0" locked="0" layoutInCell="1" allowOverlap="1" wp14:anchorId="519DFB5A" wp14:editId="7AA55619">
            <wp:simplePos x="0" y="0"/>
            <wp:positionH relativeFrom="column">
              <wp:posOffset>-600075</wp:posOffset>
            </wp:positionH>
            <wp:positionV relativeFrom="paragraph">
              <wp:posOffset>6985</wp:posOffset>
            </wp:positionV>
            <wp:extent cx="1165860"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cstate="print">
                      <a:extLst>
                        <a:ext uri="{28A0092B-C50C-407E-A947-70E740481C1C}">
                          <a14:useLocalDpi xmlns:a14="http://schemas.microsoft.com/office/drawing/2010/main" val="0"/>
                        </a:ext>
                      </a:extLst>
                    </a:blip>
                    <a:srcRect t="14379" b="20261"/>
                    <a:stretch/>
                  </pic:blipFill>
                  <pic:spPr bwMode="auto">
                    <a:xfrm>
                      <a:off x="0" y="0"/>
                      <a:ext cx="116586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2FFC">
        <w:rPr>
          <w:rFonts w:ascii="Times New Roman" w:hAnsi="Times New Roman" w:cs="Times New Roman"/>
          <w:noProof/>
          <w:lang w:val="en-US" w:eastAsia="en-US"/>
        </w:rPr>
        <mc:AlternateContent>
          <mc:Choice Requires="wps">
            <w:drawing>
              <wp:anchor distT="0" distB="0" distL="114300" distR="114300" simplePos="0" relativeHeight="251658240" behindDoc="0" locked="0" layoutInCell="1" hidden="0" allowOverlap="1" wp14:anchorId="71D0D57E" wp14:editId="60B42508">
                <wp:simplePos x="0" y="0"/>
                <wp:positionH relativeFrom="column">
                  <wp:posOffset>371475</wp:posOffset>
                </wp:positionH>
                <wp:positionV relativeFrom="paragraph">
                  <wp:posOffset>-59690</wp:posOffset>
                </wp:positionV>
                <wp:extent cx="5543550" cy="1054100"/>
                <wp:effectExtent l="0" t="0" r="0" b="0"/>
                <wp:wrapNone/>
                <wp:docPr id="47" name="Rectangle 47"/>
                <wp:cNvGraphicFramePr/>
                <a:graphic xmlns:a="http://schemas.openxmlformats.org/drawingml/2006/main">
                  <a:graphicData uri="http://schemas.microsoft.com/office/word/2010/wordprocessingShape">
                    <wps:wsp>
                      <wps:cNvSpPr/>
                      <wps:spPr>
                        <a:xfrm>
                          <a:off x="0" y="0"/>
                          <a:ext cx="5543550" cy="1054100"/>
                        </a:xfrm>
                        <a:prstGeom prst="rect">
                          <a:avLst/>
                        </a:prstGeom>
                        <a:solidFill>
                          <a:srgbClr val="FFFFFF"/>
                        </a:solidFill>
                        <a:ln>
                          <a:noFill/>
                        </a:ln>
                      </wps:spPr>
                      <wps:txbx>
                        <w:txbxContent>
                          <w:p w14:paraId="5702B6DC" w14:textId="3829F01B" w:rsidR="003538B3" w:rsidRDefault="003538B3">
                            <w:pPr>
                              <w:spacing w:line="240" w:lineRule="auto"/>
                              <w:jc w:val="center"/>
                              <w:textDirection w:val="btLr"/>
                            </w:pPr>
                            <w:r>
                              <w:rPr>
                                <w:rFonts w:ascii="Constantia" w:eastAsia="Constantia" w:hAnsi="Constantia" w:cs="Constantia"/>
                                <w:color w:val="000000"/>
                                <w:sz w:val="36"/>
                              </w:rPr>
                              <w:t>Jurnal Dignity (Digital Business and Organizational Study)</w:t>
                            </w:r>
                          </w:p>
                          <w:p w14:paraId="1E2E0B7D" w14:textId="5C9E999C" w:rsidR="003538B3" w:rsidRPr="00792FFC" w:rsidRDefault="003538B3">
                            <w:pPr>
                              <w:spacing w:line="240" w:lineRule="auto"/>
                              <w:jc w:val="center"/>
                              <w:textDirection w:val="btLr"/>
                              <w:rPr>
                                <w:rFonts w:ascii="Times New Roman" w:hAnsi="Times New Roman" w:cs="Times New Roman"/>
                              </w:rPr>
                            </w:pPr>
                            <w:r w:rsidRPr="00792FFC">
                              <w:rPr>
                                <w:rFonts w:ascii="Times New Roman" w:hAnsi="Times New Roman" w:cs="Times New Roman"/>
                              </w:rPr>
                              <w:t xml:space="preserve">Journal Hompage: </w:t>
                            </w:r>
                            <w:hyperlink r:id="rId11" w:history="1">
                              <w:r w:rsidRPr="00792FFC">
                                <w:rPr>
                                  <w:rStyle w:val="Hyperlink"/>
                                  <w:rFonts w:ascii="Times New Roman" w:hAnsi="Times New Roman" w:cs="Times New Roman"/>
                                </w:rPr>
                                <w:t>https://jurnal-dignity.febm-umrah.id/index.php/dignity</w:t>
                              </w:r>
                            </w:hyperlink>
                            <w:r w:rsidRPr="00792FFC">
                              <w:rPr>
                                <w:rFonts w:ascii="Times New Roman" w:hAnsi="Times New Roman" w:cs="Times New Roman"/>
                              </w:rPr>
                              <w:t xml:space="preserve"> </w:t>
                            </w:r>
                          </w:p>
                          <w:p w14:paraId="677B6DA9" w14:textId="3BED1054" w:rsidR="003538B3" w:rsidRPr="00792FFC" w:rsidRDefault="003538B3">
                            <w:pPr>
                              <w:spacing w:line="240" w:lineRule="auto"/>
                              <w:jc w:val="center"/>
                              <w:textDirection w:val="btLr"/>
                              <w:rPr>
                                <w:rFonts w:ascii="Times New Roman" w:hAnsi="Times New Roman" w:cs="Times New Roman"/>
                              </w:rPr>
                            </w:pPr>
                            <w:r w:rsidRPr="00792FFC">
                              <w:rPr>
                                <w:rFonts w:ascii="Times New Roman" w:hAnsi="Times New Roman" w:cs="Times New Roman"/>
                                <w:color w:val="000000"/>
                              </w:rPr>
                              <w:t xml:space="preserve">Journal homepage: </w:t>
                            </w:r>
                            <w:r w:rsidRPr="00792FFC">
                              <w:rPr>
                                <w:rFonts w:ascii="Times New Roman" w:hAnsi="Times New Roman" w:cs="Times New Roman"/>
                                <w:color w:val="0000FF"/>
                                <w:u w:val="single"/>
                              </w:rPr>
                              <w:t>https://ejouJrnal.upi.edu/index.php/IJDB</w:t>
                            </w:r>
                            <w:r w:rsidRPr="00792FFC">
                              <w:rPr>
                                <w:rFonts w:ascii="Times New Roman" w:hAnsi="Times New Roman" w:cs="Times New Roman"/>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47" o:spid="_x0000_s1027" style="position:absolute;margin-left:29.25pt;margin-top:-4.7pt;width:436.5pt;height: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" stroked="f">
                <v:textbox inset="2.53958mm,1.2694mm,2.53958mm,1.2694mm">
                  <w:txbxContent>
                    <w:p w14:paraId="5702B6DC" w14:textId="3829F01B" w:rsidR="003538B3" w:rsidRDefault="003538B3">
                      <w:pPr>
                        <w:spacing w:line="240" w:lineRule="auto"/>
                        <w:jc w:val="center"/>
                        <w:textDirection w:val="btLr"/>
                      </w:pPr>
                      <w:r>
                        <w:rPr>
                          <w:rFonts w:ascii="Constantia" w:eastAsia="Constantia" w:hAnsi="Constantia" w:cs="Constantia"/>
                          <w:color w:val="000000"/>
                          <w:sz w:val="36"/>
                        </w:rPr>
                        <w:t>Jurnal Dignity (Digital Business and Organizational Study)</w:t>
                      </w:r>
                    </w:p>
                    <w:p w14:paraId="1E2E0B7D" w14:textId="5C9E999C" w:rsidR="003538B3" w:rsidRPr="00792FFC" w:rsidRDefault="003538B3">
                      <w:pPr>
                        <w:spacing w:line="240" w:lineRule="auto"/>
                        <w:jc w:val="center"/>
                        <w:textDirection w:val="btLr"/>
                        <w:rPr>
                          <w:rFonts w:ascii="Times New Roman" w:hAnsi="Times New Roman" w:cs="Times New Roman"/>
                        </w:rPr>
                      </w:pPr>
                      <w:r w:rsidRPr="00792FFC">
                        <w:rPr>
                          <w:rFonts w:ascii="Times New Roman" w:hAnsi="Times New Roman" w:cs="Times New Roman"/>
                        </w:rPr>
                        <w:t xml:space="preserve">Journal Hompage: </w:t>
                      </w:r>
                      <w:hyperlink r:id="rId12" w:history="1">
                        <w:r w:rsidRPr="00792FFC">
                          <w:rPr>
                            <w:rStyle w:val="Hyperlink"/>
                            <w:rFonts w:ascii="Times New Roman" w:hAnsi="Times New Roman" w:cs="Times New Roman"/>
                          </w:rPr>
                          <w:t>https://jurnal-dignity.febm-umrah.id/index.php/dignity</w:t>
                        </w:r>
                      </w:hyperlink>
                      <w:r w:rsidRPr="00792FFC">
                        <w:rPr>
                          <w:rFonts w:ascii="Times New Roman" w:hAnsi="Times New Roman" w:cs="Times New Roman"/>
                        </w:rPr>
                        <w:t xml:space="preserve"> </w:t>
                      </w:r>
                    </w:p>
                    <w:p w14:paraId="677B6DA9" w14:textId="3BED1054" w:rsidR="003538B3" w:rsidRPr="00792FFC" w:rsidRDefault="003538B3">
                      <w:pPr>
                        <w:spacing w:line="240" w:lineRule="auto"/>
                        <w:jc w:val="center"/>
                        <w:textDirection w:val="btLr"/>
                        <w:rPr>
                          <w:rFonts w:ascii="Times New Roman" w:hAnsi="Times New Roman" w:cs="Times New Roman"/>
                        </w:rPr>
                      </w:pPr>
                      <w:r w:rsidRPr="00792FFC">
                        <w:rPr>
                          <w:rFonts w:ascii="Times New Roman" w:hAnsi="Times New Roman" w:cs="Times New Roman"/>
                          <w:color w:val="000000"/>
                        </w:rPr>
                        <w:t xml:space="preserve">Journal homepage: </w:t>
                      </w:r>
                      <w:r w:rsidRPr="00792FFC">
                        <w:rPr>
                          <w:rFonts w:ascii="Times New Roman" w:hAnsi="Times New Roman" w:cs="Times New Roman"/>
                          <w:color w:val="0000FF"/>
                          <w:u w:val="single"/>
                        </w:rPr>
                        <w:t>https://ejouJrnal.upi.edu/index.php/IJDB</w:t>
                      </w:r>
                      <w:r w:rsidRPr="00792FFC">
                        <w:rPr>
                          <w:rFonts w:ascii="Times New Roman" w:hAnsi="Times New Roman" w:cs="Times New Roman"/>
                          <w:color w:val="000000"/>
                        </w:rPr>
                        <w:t xml:space="preserve"> </w:t>
                      </w:r>
                    </w:p>
                  </w:txbxContent>
                </v:textbox>
              </v:rect>
            </w:pict>
          </mc:Fallback>
        </mc:AlternateContent>
      </w:r>
      <w:r w:rsidR="00E1300E" w:rsidRPr="00792FFC">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hidden="0" allowOverlap="1" wp14:anchorId="25E6C842" wp14:editId="1561793C">
                <wp:simplePos x="0" y="0"/>
                <wp:positionH relativeFrom="column">
                  <wp:posOffset>-506730</wp:posOffset>
                </wp:positionH>
                <wp:positionV relativeFrom="paragraph">
                  <wp:posOffset>-151765</wp:posOffset>
                </wp:positionV>
                <wp:extent cx="6877050" cy="28575"/>
                <wp:effectExtent l="0" t="0" r="19050" b="28575"/>
                <wp:wrapNone/>
                <wp:docPr id="50" name="Straight Arrow Connector 50"/>
                <wp:cNvGraphicFramePr/>
                <a:graphic xmlns:a="http://schemas.openxmlformats.org/drawingml/2006/main">
                  <a:graphicData uri="http://schemas.microsoft.com/office/word/2010/wordprocessingShape">
                    <wps:wsp>
                      <wps:cNvCnPr/>
                      <wps:spPr>
                        <a:xfrm>
                          <a:off x="1912238" y="3770475"/>
                          <a:ext cx="6867525" cy="190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8FA39C" id="_x0000_t32" coordsize="21600,21600" o:spt="32" o:oned="t" path="m,l21600,21600e" filled="f">
                <v:path arrowok="t" fillok="f" o:connecttype="none"/>
                <o:lock v:ext="edit" shapetype="t"/>
              </v:shapetype>
              <v:shape id="Straight Arrow Connector 50" o:spid="_x0000_s1026" type="#_x0000_t32" style="position:absolute;margin-left:-39.9pt;margin-top:-11.95pt;width:541.5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" strokecolor="#5b9bd5">
                <v:stroke startarrowwidth="narrow" startarrowlength="short" endarrowwidth="narrow" endarrowlength="short" joinstyle="miter"/>
              </v:shape>
            </w:pict>
          </mc:Fallback>
        </mc:AlternateContent>
      </w:r>
    </w:p>
    <w:p w14:paraId="20C060A4" w14:textId="0D893475" w:rsidR="00F860CE" w:rsidRPr="00792FFC" w:rsidRDefault="00F860CE" w:rsidP="00792FFC">
      <w:pPr>
        <w:spacing w:after="0" w:line="240" w:lineRule="auto"/>
        <w:rPr>
          <w:rFonts w:ascii="Times New Roman" w:hAnsi="Times New Roman" w:cs="Times New Roman"/>
        </w:rPr>
      </w:pPr>
    </w:p>
    <w:p w14:paraId="0F484541" w14:textId="3926F67F" w:rsidR="00F860CE" w:rsidRPr="00792FFC" w:rsidRDefault="00F860CE" w:rsidP="00792FFC">
      <w:pPr>
        <w:spacing w:after="0" w:line="240" w:lineRule="auto"/>
        <w:rPr>
          <w:rFonts w:ascii="Times New Roman" w:hAnsi="Times New Roman" w:cs="Times New Roman"/>
        </w:rPr>
      </w:pPr>
    </w:p>
    <w:p w14:paraId="629581A3" w14:textId="604161D5" w:rsidR="00F860CE" w:rsidRPr="00792FFC" w:rsidRDefault="00F860CE" w:rsidP="00792FFC">
      <w:pPr>
        <w:spacing w:after="0" w:line="240" w:lineRule="auto"/>
        <w:rPr>
          <w:rFonts w:ascii="Times New Roman" w:hAnsi="Times New Roman" w:cs="Times New Roman"/>
        </w:rPr>
      </w:pPr>
    </w:p>
    <w:p w14:paraId="1C9B3ECE" w14:textId="785EBEF7" w:rsidR="00F860CE" w:rsidRPr="00792FFC" w:rsidRDefault="00F860CE" w:rsidP="00792FFC">
      <w:pPr>
        <w:pBdr>
          <w:top w:val="nil"/>
          <w:left w:val="nil"/>
          <w:bottom w:val="nil"/>
          <w:right w:val="nil"/>
          <w:between w:val="nil"/>
        </w:pBdr>
        <w:spacing w:after="0" w:line="240" w:lineRule="auto"/>
        <w:jc w:val="center"/>
        <w:rPr>
          <w:rFonts w:ascii="Times New Roman" w:hAnsi="Times New Roman" w:cs="Times New Roman"/>
          <w:color w:val="000000"/>
        </w:rPr>
      </w:pPr>
      <w:bookmarkStart w:id="0" w:name="bookmark=id.gjdgxs" w:colFirst="0" w:colLast="0"/>
      <w:bookmarkEnd w:id="0"/>
    </w:p>
    <w:p w14:paraId="1252F272" w14:textId="65D0F494" w:rsidR="00792FFC" w:rsidRDefault="005A2D8E" w:rsidP="00792FFC">
      <w:pPr>
        <w:pBdr>
          <w:top w:val="nil"/>
          <w:left w:val="nil"/>
          <w:bottom w:val="nil"/>
          <w:right w:val="nil"/>
          <w:between w:val="nil"/>
        </w:pBdr>
        <w:spacing w:after="0" w:line="276" w:lineRule="auto"/>
        <w:jc w:val="center"/>
        <w:rPr>
          <w:rFonts w:ascii="Times New Roman" w:eastAsia="Constantia" w:hAnsi="Times New Roman" w:cs="Times New Roman"/>
          <w:color w:val="000000"/>
          <w:sz w:val="36"/>
          <w:szCs w:val="36"/>
        </w:rPr>
      </w:pPr>
      <w:r w:rsidRPr="00792FFC">
        <w:rPr>
          <w:rFonts w:ascii="Times New Roman" w:hAnsi="Times New Roman" w:cs="Times New Roman"/>
          <w:noProof/>
          <w:lang w:val="en-US" w:eastAsia="en-US"/>
        </w:rPr>
        <mc:AlternateContent>
          <mc:Choice Requires="wps">
            <w:drawing>
              <wp:anchor distT="0" distB="0" distL="114300" distR="114300" simplePos="0" relativeHeight="251660288" behindDoc="0" locked="0" layoutInCell="1" hidden="0" allowOverlap="1" wp14:anchorId="2DC25B53" wp14:editId="5043147C">
                <wp:simplePos x="0" y="0"/>
                <wp:positionH relativeFrom="column">
                  <wp:posOffset>-550545</wp:posOffset>
                </wp:positionH>
                <wp:positionV relativeFrom="paragraph">
                  <wp:posOffset>153670</wp:posOffset>
                </wp:positionV>
                <wp:extent cx="6958966" cy="45720"/>
                <wp:effectExtent l="0" t="19050" r="51435" b="49530"/>
                <wp:wrapNone/>
                <wp:docPr id="49" name="Straight Arrow Connector 49"/>
                <wp:cNvGraphicFramePr/>
                <a:graphic xmlns:a="http://schemas.openxmlformats.org/drawingml/2006/main">
                  <a:graphicData uri="http://schemas.microsoft.com/office/word/2010/wordprocessingShape">
                    <wps:wsp>
                      <wps:cNvCnPr/>
                      <wps:spPr>
                        <a:xfrm>
                          <a:off x="0" y="0"/>
                          <a:ext cx="6958966" cy="45720"/>
                        </a:xfrm>
                        <a:prstGeom prst="straightConnector1">
                          <a:avLst/>
                        </a:prstGeom>
                        <a:noFill/>
                        <a:ln w="57150" cap="flat" cmpd="dbl">
                          <a:solidFill>
                            <a:srgbClr val="5B9BD5"/>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140474" id="Straight Arrow Connector 49" o:spid="_x0000_s1026" type="#_x0000_t32" style="position:absolute;margin-left:-43.35pt;margin-top:12.1pt;width:547.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" strokecolor="#5b9bd5" strokeweight="4.5pt">
                <v:stroke startarrowwidth="narrow" startarrowlength="short" endarrowwidth="narrow" endarrowlength="short" linestyle="thinThin" joinstyle="miter"/>
              </v:shape>
            </w:pict>
          </mc:Fallback>
        </mc:AlternateContent>
      </w:r>
    </w:p>
    <w:p w14:paraId="46107407" w14:textId="77777777" w:rsidR="00C702F7" w:rsidRPr="00C702F7" w:rsidRDefault="00C702F7" w:rsidP="00C702F7">
      <w:pPr>
        <w:spacing w:after="0" w:line="276" w:lineRule="auto"/>
        <w:jc w:val="center"/>
        <w:rPr>
          <w:rFonts w:ascii="Times New Roman" w:hAnsi="Times New Roman" w:cs="Times New Roman"/>
          <w:sz w:val="36"/>
          <w:szCs w:val="36"/>
        </w:rPr>
      </w:pPr>
      <w:r w:rsidRPr="00C702F7">
        <w:rPr>
          <w:rFonts w:ascii="Times New Roman" w:hAnsi="Times New Roman" w:cs="Times New Roman"/>
          <w:sz w:val="36"/>
          <w:szCs w:val="36"/>
        </w:rPr>
        <w:t xml:space="preserve">Analisis Strategi Bersaing UMKM Kerupuk Telur Cumi </w:t>
      </w:r>
      <w:r w:rsidRPr="00C702F7">
        <w:rPr>
          <w:rFonts w:ascii="Times New Roman" w:hAnsi="Times New Roman" w:cs="Times New Roman"/>
          <w:sz w:val="36"/>
          <w:szCs w:val="36"/>
        </w:rPr>
        <w:br/>
        <w:t xml:space="preserve">di Pulau Abang Kecamatan Galang Batam </w:t>
      </w:r>
    </w:p>
    <w:p w14:paraId="49E5DCD5" w14:textId="0BA25943" w:rsidR="00F860CE" w:rsidRPr="00C0328A" w:rsidRDefault="00C702F7" w:rsidP="00792FFC">
      <w:pPr>
        <w:spacing w:before="240" w:after="0"/>
        <w:jc w:val="center"/>
        <w:rPr>
          <w:rFonts w:ascii="Times New Roman" w:hAnsi="Times New Roman" w:cs="Times New Roman"/>
          <w:i/>
          <w:sz w:val="20"/>
          <w:szCs w:val="20"/>
          <w:lang w:val="sv-SE"/>
        </w:rPr>
      </w:pPr>
      <w:r w:rsidRPr="00C0328A">
        <w:rPr>
          <w:rFonts w:ascii="Times New Roman" w:hAnsi="Times New Roman" w:cs="Times New Roman"/>
          <w:i/>
          <w:sz w:val="20"/>
          <w:szCs w:val="20"/>
          <w:lang w:val="sv-SE"/>
        </w:rPr>
        <w:t>Puja Kusvianti</w:t>
      </w:r>
    </w:p>
    <w:p w14:paraId="1255B844" w14:textId="73C9BC8B" w:rsidR="00F860CE" w:rsidRPr="00C0328A" w:rsidRDefault="005A39E1" w:rsidP="00792FFC">
      <w:pPr>
        <w:spacing w:after="0" w:line="276" w:lineRule="auto"/>
        <w:jc w:val="center"/>
        <w:rPr>
          <w:rFonts w:ascii="Times New Roman" w:hAnsi="Times New Roman" w:cs="Times New Roman"/>
          <w:sz w:val="20"/>
          <w:szCs w:val="20"/>
          <w:lang w:val="sv-SE"/>
        </w:rPr>
      </w:pPr>
      <w:r w:rsidRPr="00C0328A">
        <w:rPr>
          <w:rFonts w:ascii="Times New Roman" w:hAnsi="Times New Roman" w:cs="Times New Roman"/>
          <w:sz w:val="20"/>
          <w:szCs w:val="20"/>
          <w:lang w:val="sv-SE"/>
        </w:rPr>
        <w:t>Fakultas Ekonomi dan Bisnis Maritim</w:t>
      </w:r>
      <w:r w:rsidR="00E1300E" w:rsidRPr="00C0328A">
        <w:rPr>
          <w:rFonts w:ascii="Times New Roman" w:hAnsi="Times New Roman" w:cs="Times New Roman"/>
          <w:sz w:val="20"/>
          <w:szCs w:val="20"/>
          <w:lang w:val="sv-SE"/>
        </w:rPr>
        <w:t xml:space="preserve">, Universitas </w:t>
      </w:r>
      <w:r w:rsidR="001C0ACA" w:rsidRPr="00C0328A">
        <w:rPr>
          <w:rFonts w:ascii="Times New Roman" w:hAnsi="Times New Roman" w:cs="Times New Roman"/>
          <w:sz w:val="20"/>
          <w:szCs w:val="20"/>
          <w:lang w:val="sv-SE"/>
        </w:rPr>
        <w:t>Maritim Raja Ali Haji</w:t>
      </w:r>
      <w:r w:rsidR="00E1300E" w:rsidRPr="00C0328A">
        <w:rPr>
          <w:rFonts w:ascii="Times New Roman" w:hAnsi="Times New Roman" w:cs="Times New Roman"/>
          <w:sz w:val="20"/>
          <w:szCs w:val="20"/>
          <w:lang w:val="sv-SE"/>
        </w:rPr>
        <w:t>, Indonesia</w:t>
      </w:r>
    </w:p>
    <w:p w14:paraId="0B7AE4D5" w14:textId="39506A5C" w:rsidR="00F860CE" w:rsidRPr="00792FFC" w:rsidRDefault="00E1300E" w:rsidP="00792FFC">
      <w:pPr>
        <w:shd w:val="clear" w:color="auto" w:fill="FFFFFF"/>
        <w:spacing w:after="0" w:line="276" w:lineRule="auto"/>
        <w:jc w:val="center"/>
        <w:rPr>
          <w:rFonts w:ascii="Times New Roman" w:hAnsi="Times New Roman" w:cs="Times New Roman"/>
          <w:sz w:val="20"/>
          <w:szCs w:val="20"/>
        </w:rPr>
      </w:pPr>
      <w:r w:rsidRPr="00792FFC">
        <w:rPr>
          <w:rFonts w:ascii="Times New Roman" w:hAnsi="Times New Roman" w:cs="Times New Roman"/>
          <w:sz w:val="20"/>
          <w:szCs w:val="20"/>
        </w:rPr>
        <w:t xml:space="preserve">Correspondence: E-mail: </w:t>
      </w:r>
      <w:r w:rsidR="00FA0371">
        <w:rPr>
          <w:rFonts w:ascii="Times New Roman" w:hAnsi="Times New Roman" w:cs="Times New Roman"/>
          <w:color w:val="00B0F0"/>
          <w:sz w:val="20"/>
          <w:szCs w:val="20"/>
        </w:rPr>
        <w:t>2404020041</w:t>
      </w:r>
      <w:r w:rsidR="002E3778" w:rsidRPr="002E3778">
        <w:rPr>
          <w:rFonts w:ascii="Times New Roman" w:hAnsi="Times New Roman" w:cs="Times New Roman"/>
          <w:color w:val="00B0F0"/>
          <w:sz w:val="20"/>
          <w:szCs w:val="20"/>
        </w:rPr>
        <w:t>@student.umrah.ac.id</w:t>
      </w:r>
    </w:p>
    <w:tbl>
      <w:tblPr>
        <w:tblStyle w:val="a"/>
        <w:tblpPr w:leftFromText="180" w:rightFromText="180" w:vertAnchor="text" w:tblpY="1"/>
        <w:tblOverlap w:val="never"/>
        <w:tblW w:w="9090" w:type="dxa"/>
        <w:tblLayout w:type="fixed"/>
        <w:tblLook w:val="0400" w:firstRow="0" w:lastRow="0" w:firstColumn="0" w:lastColumn="0" w:noHBand="0" w:noVBand="1"/>
      </w:tblPr>
      <w:tblGrid>
        <w:gridCol w:w="6102"/>
        <w:gridCol w:w="317"/>
        <w:gridCol w:w="2671"/>
      </w:tblGrid>
      <w:tr w:rsidR="006B68BA" w:rsidRPr="00792FFC" w14:paraId="1C6002C7" w14:textId="77777777" w:rsidTr="002E3778">
        <w:tc>
          <w:tcPr>
            <w:tcW w:w="6102" w:type="dxa"/>
            <w:tcBorders>
              <w:top w:val="single" w:sz="12" w:space="0" w:color="9CC2E5"/>
              <w:bottom w:val="single" w:sz="12" w:space="0" w:color="9CC2E5"/>
            </w:tcBorders>
          </w:tcPr>
          <w:p w14:paraId="44F6360B" w14:textId="656626D0" w:rsidR="006B68BA" w:rsidRPr="00792FFC" w:rsidRDefault="006B68BA" w:rsidP="002E3778">
            <w:pPr>
              <w:spacing w:after="0" w:line="240" w:lineRule="auto"/>
              <w:rPr>
                <w:rFonts w:ascii="Times New Roman" w:eastAsia="Roboto" w:hAnsi="Times New Roman" w:cs="Times New Roman"/>
                <w:b/>
              </w:rPr>
            </w:pPr>
            <w:r w:rsidRPr="00792FFC">
              <w:rPr>
                <w:rFonts w:ascii="Times New Roman" w:eastAsia="Roboto" w:hAnsi="Times New Roman" w:cs="Times New Roman"/>
                <w:b/>
              </w:rPr>
              <w:t xml:space="preserve">ABSTRAK </w:t>
            </w:r>
          </w:p>
        </w:tc>
        <w:tc>
          <w:tcPr>
            <w:tcW w:w="317" w:type="dxa"/>
          </w:tcPr>
          <w:p w14:paraId="34840EE3" w14:textId="77777777" w:rsidR="006B68BA" w:rsidRPr="00792FFC" w:rsidRDefault="006B68BA" w:rsidP="002E3778">
            <w:pPr>
              <w:spacing w:after="0" w:line="240" w:lineRule="auto"/>
              <w:jc w:val="center"/>
              <w:rPr>
                <w:rFonts w:ascii="Times New Roman" w:hAnsi="Times New Roman" w:cs="Times New Roman"/>
              </w:rPr>
            </w:pPr>
          </w:p>
        </w:tc>
        <w:tc>
          <w:tcPr>
            <w:tcW w:w="2671" w:type="dxa"/>
            <w:tcBorders>
              <w:top w:val="single" w:sz="12" w:space="0" w:color="9CC2E5"/>
              <w:left w:val="nil"/>
              <w:bottom w:val="single" w:sz="12" w:space="0" w:color="9CC2E5"/>
            </w:tcBorders>
          </w:tcPr>
          <w:p w14:paraId="493BF62D" w14:textId="77777777" w:rsidR="006B68BA" w:rsidRPr="00792FFC" w:rsidRDefault="006B68BA" w:rsidP="002E3778">
            <w:pPr>
              <w:spacing w:after="0" w:line="240" w:lineRule="auto"/>
              <w:jc w:val="center"/>
              <w:rPr>
                <w:rFonts w:ascii="Times New Roman" w:eastAsia="Roboto" w:hAnsi="Times New Roman" w:cs="Times New Roman"/>
                <w:b/>
              </w:rPr>
            </w:pPr>
            <w:r w:rsidRPr="00792FFC">
              <w:rPr>
                <w:rFonts w:ascii="Times New Roman" w:eastAsia="Roboto" w:hAnsi="Times New Roman" w:cs="Times New Roman"/>
                <w:b/>
              </w:rPr>
              <w:t>A R T I C L E   I N F O</w:t>
            </w:r>
          </w:p>
        </w:tc>
      </w:tr>
      <w:tr w:rsidR="006B68BA" w:rsidRPr="00792FFC" w14:paraId="083C30A7" w14:textId="77777777" w:rsidTr="002E3778">
        <w:tc>
          <w:tcPr>
            <w:tcW w:w="6102" w:type="dxa"/>
            <w:tcBorders>
              <w:top w:val="single" w:sz="12" w:space="0" w:color="9CC2E5"/>
            </w:tcBorders>
          </w:tcPr>
          <w:p w14:paraId="65DFFDF8" w14:textId="77777777" w:rsidR="00FA0371" w:rsidRDefault="00FA0371" w:rsidP="00FA0371">
            <w:pPr>
              <w:spacing w:before="240" w:after="0" w:line="240" w:lineRule="auto"/>
              <w:jc w:val="both"/>
              <w:rPr>
                <w:rFonts w:ascii="Times New Roman" w:hAnsi="Times New Roman" w:cs="Times New Roman"/>
                <w:sz w:val="20"/>
                <w:szCs w:val="20"/>
              </w:rPr>
            </w:pPr>
            <w:r w:rsidRPr="008E1012">
              <w:rPr>
                <w:rFonts w:ascii="Times New Roman" w:hAnsi="Times New Roman" w:cs="Times New Roman"/>
                <w:sz w:val="20"/>
                <w:szCs w:val="20"/>
              </w:rPr>
              <w:t>UMKM kerupuk telur cumi di Pulau Abang, Kecamatan Galang, Batam, memiliki potensi produk khas berbasis sumber daya lokal, tetapi masih</w:t>
            </w:r>
            <w:r>
              <w:rPr>
                <w:rFonts w:ascii="Times New Roman" w:hAnsi="Times New Roman" w:cs="Times New Roman"/>
                <w:sz w:val="20"/>
                <w:szCs w:val="20"/>
              </w:rPr>
              <w:t xml:space="preserve"> menghadapi keterbatasan modal</w:t>
            </w:r>
            <w:r w:rsidRPr="008E1012">
              <w:rPr>
                <w:rFonts w:ascii="Times New Roman" w:hAnsi="Times New Roman" w:cs="Times New Roman"/>
                <w:sz w:val="20"/>
                <w:szCs w:val="20"/>
              </w:rPr>
              <w:t xml:space="preserve">, pemasaran terbatas, dan belum memiliki legalitas usaha. </w:t>
            </w:r>
            <w:r w:rsidRPr="00982C36">
              <w:rPr>
                <w:rFonts w:ascii="Times New Roman" w:hAnsi="Times New Roman" w:cs="Times New Roman"/>
                <w:sz w:val="20"/>
                <w:szCs w:val="20"/>
              </w:rPr>
              <w:t xml:space="preserve">Penelitian ini bertujuan menganalisis strategi bersaing UMKM </w:t>
            </w:r>
            <w:r>
              <w:rPr>
                <w:rFonts w:ascii="Times New Roman" w:hAnsi="Times New Roman" w:cs="Times New Roman"/>
                <w:sz w:val="20"/>
                <w:szCs w:val="20"/>
              </w:rPr>
              <w:t xml:space="preserve">tersebut </w:t>
            </w:r>
            <w:r w:rsidRPr="00982C36">
              <w:rPr>
                <w:rFonts w:ascii="Times New Roman" w:hAnsi="Times New Roman" w:cs="Times New Roman"/>
                <w:sz w:val="20"/>
                <w:szCs w:val="20"/>
              </w:rPr>
              <w:t xml:space="preserve">dengan pendekatan PESTEL, </w:t>
            </w:r>
            <w:r w:rsidRPr="00982C36">
              <w:rPr>
                <w:rFonts w:ascii="Times New Roman" w:hAnsi="Times New Roman" w:cs="Times New Roman"/>
                <w:i/>
                <w:sz w:val="20"/>
                <w:szCs w:val="20"/>
              </w:rPr>
              <w:t>Porter’s Five Forces</w:t>
            </w:r>
            <w:r w:rsidRPr="00982C36">
              <w:rPr>
                <w:rFonts w:ascii="Times New Roman" w:hAnsi="Times New Roman" w:cs="Times New Roman"/>
                <w:sz w:val="20"/>
                <w:szCs w:val="20"/>
              </w:rPr>
              <w:t xml:space="preserve">, dan </w:t>
            </w:r>
            <w:r w:rsidRPr="00982C36">
              <w:rPr>
                <w:rFonts w:ascii="Times New Roman" w:hAnsi="Times New Roman" w:cs="Times New Roman"/>
                <w:i/>
                <w:sz w:val="20"/>
                <w:szCs w:val="20"/>
              </w:rPr>
              <w:t>Key Success Factors</w:t>
            </w:r>
            <w:r w:rsidRPr="00982C36">
              <w:rPr>
                <w:rFonts w:ascii="Times New Roman" w:hAnsi="Times New Roman" w:cs="Times New Roman"/>
                <w:sz w:val="20"/>
                <w:szCs w:val="20"/>
              </w:rPr>
              <w:t xml:space="preserve">. Penelitian menggunakan metode deskriptif kualitatif melalui wawancara dengan pemilik, pemasok, dan pembeli. Hasil penelitian menunjukkan bahwa secara eksternal, dukungan pemerintah dan legalitas usaha masih terbatas, sedangkan secara ekonomi usaha bergantung pada bahan baku musiman. Namun, dukungan keluarga dan penerimaan sosial masyarakat menjadi kekuatan utama. Hasil analisis </w:t>
            </w:r>
            <w:r w:rsidRPr="00982C36">
              <w:rPr>
                <w:rFonts w:ascii="Times New Roman" w:hAnsi="Times New Roman" w:cs="Times New Roman"/>
                <w:i/>
                <w:sz w:val="20"/>
                <w:szCs w:val="20"/>
              </w:rPr>
              <w:t>Porter’s Five Forces</w:t>
            </w:r>
            <w:r w:rsidRPr="00982C36">
              <w:rPr>
                <w:rFonts w:ascii="Times New Roman" w:hAnsi="Times New Roman" w:cs="Times New Roman"/>
                <w:sz w:val="20"/>
                <w:szCs w:val="20"/>
              </w:rPr>
              <w:t xml:space="preserve"> menunjukkan tingkat persaingan rendah, daya tawar pembeli rendah, tetapi daya tawar pemasok tinggi karena keterbatasan bahan baku. Ancaman produk substitusi dan pendatang baru tergolong rendah. Faktor kunci keberhasilan usaha meliputi keunikan produk, konsistensi kualitas, stabilitas bahan baku, digitalisasi pemasaran, dan legalitas </w:t>
            </w:r>
            <w:r>
              <w:rPr>
                <w:rFonts w:ascii="Times New Roman" w:hAnsi="Times New Roman" w:cs="Times New Roman"/>
                <w:sz w:val="20"/>
                <w:szCs w:val="20"/>
              </w:rPr>
              <w:t>usaha. Berdasarkan skor IFAS (3.20) dan EFAS (3.</w:t>
            </w:r>
            <w:r w:rsidRPr="00982C36">
              <w:rPr>
                <w:rFonts w:ascii="Times New Roman" w:hAnsi="Times New Roman" w:cs="Times New Roman"/>
                <w:sz w:val="20"/>
                <w:szCs w:val="20"/>
              </w:rPr>
              <w:t>00), strategi yang sesuai adalah strategi agresif (</w:t>
            </w:r>
            <w:r w:rsidRPr="00982C36">
              <w:rPr>
                <w:rFonts w:ascii="Times New Roman" w:hAnsi="Times New Roman" w:cs="Times New Roman"/>
                <w:i/>
                <w:sz w:val="20"/>
                <w:szCs w:val="20"/>
              </w:rPr>
              <w:t>growth strategy</w:t>
            </w:r>
            <w:r w:rsidRPr="00982C36">
              <w:rPr>
                <w:rFonts w:ascii="Times New Roman" w:hAnsi="Times New Roman" w:cs="Times New Roman"/>
                <w:sz w:val="20"/>
                <w:szCs w:val="20"/>
              </w:rPr>
              <w:t>) dengan fokus pada penguatan diferensiasi produk, perluasan pasar digital, dan penguatan legalitas untuk meningkatkan daya saing dan keberlanjutan usaha.</w:t>
            </w:r>
          </w:p>
          <w:p w14:paraId="71F3C631" w14:textId="6ACA13CA" w:rsidR="006B68BA" w:rsidRPr="007A1D03" w:rsidRDefault="006B68BA" w:rsidP="002E3778">
            <w:pPr>
              <w:pBdr>
                <w:top w:val="nil"/>
                <w:left w:val="nil"/>
                <w:bottom w:val="nil"/>
                <w:right w:val="nil"/>
                <w:between w:val="nil"/>
              </w:pBdr>
              <w:spacing w:before="240" w:after="0" w:line="240" w:lineRule="auto"/>
              <w:jc w:val="both"/>
              <w:rPr>
                <w:rFonts w:ascii="Times New Roman" w:hAnsi="Times New Roman" w:cs="Times New Roman"/>
                <w:sz w:val="20"/>
                <w:szCs w:val="20"/>
                <w:lang w:val="en-US"/>
              </w:rPr>
            </w:pPr>
            <w:r w:rsidRPr="007A1D03">
              <w:rPr>
                <w:rFonts w:ascii="Times New Roman" w:hAnsi="Times New Roman" w:cs="Times New Roman"/>
                <w:i/>
                <w:sz w:val="20"/>
                <w:szCs w:val="20"/>
                <w:lang w:val="en-US"/>
              </w:rPr>
              <w:t>Kata kunci:</w:t>
            </w:r>
            <w:r w:rsidRPr="007A1D03">
              <w:rPr>
                <w:rFonts w:ascii="Times New Roman" w:hAnsi="Times New Roman" w:cs="Times New Roman"/>
                <w:sz w:val="20"/>
                <w:szCs w:val="20"/>
                <w:lang w:val="en-US"/>
              </w:rPr>
              <w:t xml:space="preserve"> </w:t>
            </w:r>
            <w:r w:rsidR="007A1D03" w:rsidRPr="007A1D03">
              <w:rPr>
                <w:rFonts w:ascii="Times New Roman" w:hAnsi="Times New Roman" w:cs="Times New Roman"/>
                <w:sz w:val="20"/>
                <w:szCs w:val="20"/>
                <w:lang w:val="en-US"/>
              </w:rPr>
              <w:t>UMKM</w:t>
            </w:r>
            <w:r w:rsidR="007A1D03">
              <w:rPr>
                <w:rFonts w:ascii="Times New Roman" w:hAnsi="Times New Roman" w:cs="Times New Roman"/>
                <w:sz w:val="20"/>
                <w:szCs w:val="20"/>
                <w:lang w:val="en-US"/>
              </w:rPr>
              <w:t>;</w:t>
            </w:r>
            <w:r w:rsidR="007A1D03" w:rsidRPr="007A1D03">
              <w:rPr>
                <w:rFonts w:ascii="Times New Roman" w:hAnsi="Times New Roman" w:cs="Times New Roman"/>
                <w:sz w:val="20"/>
                <w:szCs w:val="20"/>
                <w:lang w:val="en-US"/>
              </w:rPr>
              <w:t xml:space="preserve"> strategi bersaing</w:t>
            </w:r>
            <w:r w:rsidR="007A1D03">
              <w:rPr>
                <w:rFonts w:ascii="Times New Roman" w:hAnsi="Times New Roman" w:cs="Times New Roman"/>
                <w:sz w:val="20"/>
                <w:szCs w:val="20"/>
                <w:lang w:val="en-US"/>
              </w:rPr>
              <w:t>;</w:t>
            </w:r>
            <w:r w:rsidR="007A1D03" w:rsidRPr="007A1D03">
              <w:rPr>
                <w:rFonts w:ascii="Times New Roman" w:hAnsi="Times New Roman" w:cs="Times New Roman"/>
                <w:sz w:val="20"/>
                <w:szCs w:val="20"/>
                <w:lang w:val="en-US"/>
              </w:rPr>
              <w:t xml:space="preserve"> PESTEL</w:t>
            </w:r>
            <w:r w:rsidR="007A1D03">
              <w:rPr>
                <w:rFonts w:ascii="Times New Roman" w:hAnsi="Times New Roman" w:cs="Times New Roman"/>
                <w:sz w:val="20"/>
                <w:szCs w:val="20"/>
                <w:lang w:val="en-US"/>
              </w:rPr>
              <w:t>;</w:t>
            </w:r>
            <w:r w:rsidR="007A1D03" w:rsidRPr="007A1D03">
              <w:rPr>
                <w:rFonts w:ascii="Times New Roman" w:hAnsi="Times New Roman" w:cs="Times New Roman"/>
                <w:sz w:val="20"/>
                <w:szCs w:val="20"/>
                <w:lang w:val="en-US"/>
              </w:rPr>
              <w:t xml:space="preserve"> </w:t>
            </w:r>
            <w:r w:rsidR="007A1D03" w:rsidRPr="00FA0371">
              <w:rPr>
                <w:rFonts w:ascii="Times New Roman" w:hAnsi="Times New Roman" w:cs="Times New Roman"/>
                <w:i/>
                <w:sz w:val="20"/>
                <w:szCs w:val="20"/>
                <w:lang w:val="en-US"/>
              </w:rPr>
              <w:t>Porter’s Five Forces</w:t>
            </w:r>
            <w:r w:rsidR="007A1D03">
              <w:rPr>
                <w:rFonts w:ascii="Times New Roman" w:hAnsi="Times New Roman" w:cs="Times New Roman"/>
                <w:sz w:val="20"/>
                <w:szCs w:val="20"/>
                <w:lang w:val="en-US"/>
              </w:rPr>
              <w:t>;</w:t>
            </w:r>
            <w:r w:rsidR="007A1D03" w:rsidRPr="007A1D03">
              <w:rPr>
                <w:rFonts w:ascii="Times New Roman" w:hAnsi="Times New Roman" w:cs="Times New Roman"/>
                <w:sz w:val="20"/>
                <w:szCs w:val="20"/>
                <w:lang w:val="en-US"/>
              </w:rPr>
              <w:t xml:space="preserve"> </w:t>
            </w:r>
            <w:r w:rsidR="007A1D03" w:rsidRPr="00FA0371">
              <w:rPr>
                <w:rFonts w:ascii="Times New Roman" w:hAnsi="Times New Roman" w:cs="Times New Roman"/>
                <w:i/>
                <w:sz w:val="20"/>
                <w:szCs w:val="20"/>
                <w:lang w:val="en-US"/>
              </w:rPr>
              <w:t>Key Success Factors</w:t>
            </w:r>
            <w:r w:rsidR="007A1D03">
              <w:rPr>
                <w:rFonts w:ascii="Times New Roman" w:hAnsi="Times New Roman" w:cs="Times New Roman"/>
                <w:sz w:val="20"/>
                <w:szCs w:val="20"/>
                <w:lang w:val="en-US"/>
              </w:rPr>
              <w:t>.</w:t>
            </w:r>
          </w:p>
          <w:p w14:paraId="30072C9B" w14:textId="77777777" w:rsidR="006B68BA" w:rsidRPr="007A1D03" w:rsidRDefault="006B68BA" w:rsidP="002E3778">
            <w:pPr>
              <w:pBdr>
                <w:top w:val="nil"/>
                <w:left w:val="nil"/>
                <w:bottom w:val="nil"/>
                <w:right w:val="nil"/>
                <w:between w:val="nil"/>
              </w:pBdr>
              <w:spacing w:before="240" w:after="0" w:line="240" w:lineRule="auto"/>
              <w:jc w:val="both"/>
              <w:rPr>
                <w:rFonts w:ascii="Times New Roman" w:hAnsi="Times New Roman" w:cs="Times New Roman"/>
                <w:sz w:val="20"/>
                <w:szCs w:val="20"/>
                <w:lang w:val="en-US"/>
              </w:rPr>
            </w:pPr>
          </w:p>
          <w:p w14:paraId="22BA07BA" w14:textId="77777777" w:rsidR="006B68BA" w:rsidRPr="007A1D03" w:rsidRDefault="006B68BA" w:rsidP="002E3778">
            <w:pPr>
              <w:pBdr>
                <w:top w:val="nil"/>
                <w:left w:val="nil"/>
                <w:bottom w:val="nil"/>
                <w:right w:val="nil"/>
                <w:between w:val="nil"/>
              </w:pBdr>
              <w:spacing w:after="0" w:line="240" w:lineRule="auto"/>
              <w:jc w:val="both"/>
              <w:rPr>
                <w:rFonts w:ascii="Times New Roman" w:hAnsi="Times New Roman" w:cs="Times New Roman"/>
                <w:color w:val="000000"/>
                <w:lang w:val="en-US"/>
              </w:rPr>
            </w:pPr>
          </w:p>
          <w:p w14:paraId="3A57E741" w14:textId="77777777" w:rsidR="006B68BA" w:rsidRPr="005A2D8E" w:rsidRDefault="006B68BA" w:rsidP="002E3778">
            <w:pPr>
              <w:pBdr>
                <w:top w:val="nil"/>
                <w:left w:val="nil"/>
                <w:bottom w:val="nil"/>
                <w:right w:val="nil"/>
                <w:between w:val="nil"/>
              </w:pBdr>
              <w:spacing w:after="0" w:line="240" w:lineRule="auto"/>
              <w:jc w:val="both"/>
              <w:rPr>
                <w:rFonts w:ascii="Times New Roman" w:eastAsia="Roboto" w:hAnsi="Times New Roman" w:cs="Times New Roman"/>
                <w:color w:val="000000"/>
                <w:sz w:val="18"/>
                <w:szCs w:val="18"/>
                <w:lang w:val="sv-SE"/>
              </w:rPr>
            </w:pPr>
            <w:r w:rsidRPr="005A2D8E">
              <w:rPr>
                <w:rFonts w:ascii="Times New Roman" w:eastAsia="Roboto" w:hAnsi="Times New Roman" w:cs="Times New Roman"/>
                <w:color w:val="000000"/>
                <w:sz w:val="18"/>
                <w:szCs w:val="18"/>
                <w:lang w:val="sv-SE"/>
              </w:rPr>
              <w:t>© 2025 Kantor Jurnal dan Publikasi Bisnis Digital UMRAH</w:t>
            </w:r>
          </w:p>
          <w:p w14:paraId="55C72CE1" w14:textId="2BFD955D" w:rsidR="005F137D" w:rsidRPr="005A2D8E" w:rsidRDefault="005F137D" w:rsidP="002E3778">
            <w:pPr>
              <w:pBdr>
                <w:top w:val="nil"/>
                <w:left w:val="nil"/>
                <w:bottom w:val="nil"/>
                <w:right w:val="nil"/>
                <w:between w:val="nil"/>
              </w:pBdr>
              <w:spacing w:after="0" w:line="240" w:lineRule="auto"/>
              <w:jc w:val="both"/>
              <w:rPr>
                <w:rFonts w:ascii="Times New Roman" w:eastAsia="Roboto" w:hAnsi="Times New Roman" w:cs="Times New Roman"/>
                <w:color w:val="000000"/>
                <w:sz w:val="18"/>
                <w:szCs w:val="18"/>
                <w:lang w:val="sv-SE"/>
              </w:rPr>
            </w:pPr>
          </w:p>
        </w:tc>
        <w:tc>
          <w:tcPr>
            <w:tcW w:w="317" w:type="dxa"/>
          </w:tcPr>
          <w:p w14:paraId="5511AA6C" w14:textId="77777777" w:rsidR="006B68BA" w:rsidRPr="005A2D8E" w:rsidRDefault="006B68BA" w:rsidP="002E3778">
            <w:pPr>
              <w:spacing w:after="0" w:line="240" w:lineRule="auto"/>
              <w:rPr>
                <w:rFonts w:ascii="Times New Roman" w:hAnsi="Times New Roman" w:cs="Times New Roman"/>
                <w:i/>
                <w:lang w:val="sv-SE"/>
              </w:rPr>
            </w:pPr>
          </w:p>
        </w:tc>
        <w:tc>
          <w:tcPr>
            <w:tcW w:w="2671" w:type="dxa"/>
            <w:tcBorders>
              <w:top w:val="single" w:sz="12" w:space="0" w:color="9CC2E5"/>
            </w:tcBorders>
          </w:tcPr>
          <w:p w14:paraId="21C3E6A6" w14:textId="77777777" w:rsidR="006B68BA" w:rsidRPr="00792FFC" w:rsidRDefault="006B68BA" w:rsidP="002E3778">
            <w:pPr>
              <w:spacing w:after="0" w:line="240" w:lineRule="auto"/>
              <w:rPr>
                <w:rFonts w:ascii="Times New Roman" w:hAnsi="Times New Roman" w:cs="Times New Roman"/>
                <w:b/>
                <w:i/>
                <w:sz w:val="18"/>
                <w:szCs w:val="18"/>
              </w:rPr>
            </w:pPr>
            <w:r w:rsidRPr="00792FFC">
              <w:rPr>
                <w:rFonts w:ascii="Times New Roman" w:hAnsi="Times New Roman" w:cs="Times New Roman"/>
                <w:b/>
                <w:i/>
                <w:sz w:val="18"/>
                <w:szCs w:val="18"/>
              </w:rPr>
              <w:t>Article History:</w:t>
            </w:r>
          </w:p>
          <w:p w14:paraId="737439FB"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Submitted/Received 00 xxx 2025</w:t>
            </w:r>
          </w:p>
          <w:p w14:paraId="4CE13D8E"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Revised 00 xxx 2025</w:t>
            </w:r>
          </w:p>
          <w:p w14:paraId="780355A9"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Accepted 00 xxx 2025</w:t>
            </w:r>
          </w:p>
          <w:p w14:paraId="32FA35DF"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Available online 00 xxx 2025</w:t>
            </w:r>
          </w:p>
          <w:p w14:paraId="43F1810E" w14:textId="77777777" w:rsidR="006B68BA" w:rsidRPr="00792FFC" w:rsidRDefault="006B68BA"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Publication Date 00 xxx 2025</w:t>
            </w:r>
          </w:p>
          <w:p w14:paraId="22F0D625" w14:textId="77777777" w:rsidR="006B68BA" w:rsidRPr="001F5BA6" w:rsidRDefault="006B68BA" w:rsidP="002E3778">
            <w:pPr>
              <w:spacing w:after="0" w:line="240" w:lineRule="auto"/>
              <w:rPr>
                <w:rFonts w:ascii="Times New Roman" w:hAnsi="Times New Roman" w:cs="Times New Roman"/>
                <w:color w:val="5B9BD5"/>
                <w:lang w:val="en-US"/>
              </w:rPr>
            </w:pPr>
            <w:r w:rsidRPr="001F5BA6">
              <w:rPr>
                <w:rFonts w:ascii="Times New Roman" w:hAnsi="Times New Roman" w:cs="Times New Roman"/>
                <w:color w:val="5B9BD5"/>
                <w:lang w:val="en-US"/>
              </w:rPr>
              <w:t>____________________</w:t>
            </w:r>
          </w:p>
          <w:p w14:paraId="0C541E0A" w14:textId="055150C1" w:rsidR="006B68BA" w:rsidRPr="001F5BA6" w:rsidRDefault="006B68BA" w:rsidP="002E3778">
            <w:pPr>
              <w:spacing w:after="0" w:line="240" w:lineRule="auto"/>
              <w:rPr>
                <w:rFonts w:ascii="Times New Roman" w:hAnsi="Times New Roman" w:cs="Times New Roman"/>
                <w:b/>
                <w:i/>
                <w:sz w:val="18"/>
                <w:szCs w:val="18"/>
                <w:lang w:val="en-US"/>
              </w:rPr>
            </w:pPr>
            <w:r w:rsidRPr="001F5BA6">
              <w:rPr>
                <w:rFonts w:ascii="Times New Roman" w:hAnsi="Times New Roman" w:cs="Times New Roman"/>
                <w:b/>
                <w:i/>
                <w:sz w:val="18"/>
                <w:szCs w:val="18"/>
                <w:lang w:val="en-US"/>
              </w:rPr>
              <w:t>K</w:t>
            </w:r>
            <w:r w:rsidR="001C0ACA" w:rsidRPr="001F5BA6">
              <w:rPr>
                <w:rFonts w:ascii="Times New Roman" w:hAnsi="Times New Roman" w:cs="Times New Roman"/>
                <w:b/>
                <w:i/>
                <w:sz w:val="18"/>
                <w:szCs w:val="18"/>
                <w:lang w:val="en-US"/>
              </w:rPr>
              <w:t>ata Kunci</w:t>
            </w:r>
            <w:r w:rsidRPr="001F5BA6">
              <w:rPr>
                <w:rFonts w:ascii="Times New Roman" w:hAnsi="Times New Roman" w:cs="Times New Roman"/>
                <w:b/>
                <w:i/>
                <w:sz w:val="18"/>
                <w:szCs w:val="18"/>
                <w:lang w:val="en-US"/>
              </w:rPr>
              <w:t>:</w:t>
            </w:r>
          </w:p>
          <w:p w14:paraId="5CDC3DD0" w14:textId="26073B17" w:rsidR="006B68BA" w:rsidRPr="002E3778" w:rsidRDefault="002E3778" w:rsidP="002E3778">
            <w:pPr>
              <w:spacing w:after="0" w:line="240" w:lineRule="auto"/>
              <w:rPr>
                <w:rFonts w:ascii="Times New Roman" w:hAnsi="Times New Roman" w:cs="Times New Roman"/>
                <w:i/>
                <w:sz w:val="18"/>
                <w:szCs w:val="18"/>
                <w:lang w:val="en-US"/>
              </w:rPr>
            </w:pPr>
            <w:r w:rsidRPr="002E3778">
              <w:rPr>
                <w:rFonts w:ascii="Times New Roman" w:hAnsi="Times New Roman" w:cs="Times New Roman"/>
                <w:i/>
                <w:sz w:val="18"/>
                <w:szCs w:val="18"/>
                <w:lang w:val="en-US"/>
              </w:rPr>
              <w:t>UMKM; strategi bersaing; PESTEL; Porter’s Five Forces; Key Success Factors.</w:t>
            </w:r>
          </w:p>
        </w:tc>
      </w:tr>
      <w:tr w:rsidR="00F860CE" w:rsidRPr="00792FFC" w14:paraId="770A5523" w14:textId="77777777" w:rsidTr="002E3778">
        <w:tc>
          <w:tcPr>
            <w:tcW w:w="6102" w:type="dxa"/>
            <w:tcBorders>
              <w:top w:val="single" w:sz="12" w:space="0" w:color="9CC2E5"/>
              <w:bottom w:val="single" w:sz="12" w:space="0" w:color="9CC2E5"/>
            </w:tcBorders>
          </w:tcPr>
          <w:p w14:paraId="04A979FA" w14:textId="1AEBF246" w:rsidR="00F860CE" w:rsidRPr="00792FFC" w:rsidRDefault="00E1300E" w:rsidP="002E3778">
            <w:pPr>
              <w:spacing w:after="0" w:line="240" w:lineRule="auto"/>
              <w:rPr>
                <w:rFonts w:ascii="Times New Roman" w:eastAsia="Roboto" w:hAnsi="Times New Roman" w:cs="Times New Roman"/>
                <w:b/>
              </w:rPr>
            </w:pPr>
            <w:r w:rsidRPr="00792FFC">
              <w:rPr>
                <w:rFonts w:ascii="Times New Roman" w:eastAsia="Roboto" w:hAnsi="Times New Roman" w:cs="Times New Roman"/>
                <w:b/>
              </w:rPr>
              <w:t>ABSTRA</w:t>
            </w:r>
            <w:r w:rsidR="005F137D" w:rsidRPr="00792FFC">
              <w:rPr>
                <w:rFonts w:ascii="Times New Roman" w:eastAsia="Roboto" w:hAnsi="Times New Roman" w:cs="Times New Roman"/>
                <w:b/>
              </w:rPr>
              <w:t>CT</w:t>
            </w:r>
            <w:r w:rsidR="006B68BA" w:rsidRPr="00792FFC">
              <w:rPr>
                <w:rFonts w:ascii="Times New Roman" w:eastAsia="Roboto" w:hAnsi="Times New Roman" w:cs="Times New Roman"/>
                <w:b/>
              </w:rPr>
              <w:t xml:space="preserve"> </w:t>
            </w:r>
          </w:p>
        </w:tc>
        <w:tc>
          <w:tcPr>
            <w:tcW w:w="317" w:type="dxa"/>
          </w:tcPr>
          <w:p w14:paraId="74B920F1" w14:textId="77777777" w:rsidR="00F860CE" w:rsidRPr="00792FFC" w:rsidRDefault="00F860CE" w:rsidP="002E3778">
            <w:pPr>
              <w:spacing w:after="0" w:line="240" w:lineRule="auto"/>
              <w:jc w:val="center"/>
              <w:rPr>
                <w:rFonts w:ascii="Times New Roman" w:hAnsi="Times New Roman" w:cs="Times New Roman"/>
              </w:rPr>
            </w:pPr>
          </w:p>
        </w:tc>
        <w:tc>
          <w:tcPr>
            <w:tcW w:w="2671" w:type="dxa"/>
            <w:tcBorders>
              <w:top w:val="single" w:sz="12" w:space="0" w:color="9CC2E5"/>
              <w:left w:val="nil"/>
              <w:bottom w:val="single" w:sz="12" w:space="0" w:color="9CC2E5"/>
            </w:tcBorders>
          </w:tcPr>
          <w:p w14:paraId="7D31B56F" w14:textId="77777777" w:rsidR="00F860CE" w:rsidRPr="00792FFC" w:rsidRDefault="00E1300E" w:rsidP="002E3778">
            <w:pPr>
              <w:spacing w:after="0" w:line="240" w:lineRule="auto"/>
              <w:jc w:val="center"/>
              <w:rPr>
                <w:rFonts w:ascii="Times New Roman" w:eastAsia="Roboto" w:hAnsi="Times New Roman" w:cs="Times New Roman"/>
                <w:b/>
              </w:rPr>
            </w:pPr>
            <w:r w:rsidRPr="00792FFC">
              <w:rPr>
                <w:rFonts w:ascii="Times New Roman" w:eastAsia="Roboto" w:hAnsi="Times New Roman" w:cs="Times New Roman"/>
                <w:b/>
              </w:rPr>
              <w:t>A R T I C L E   I N F O</w:t>
            </w:r>
          </w:p>
        </w:tc>
      </w:tr>
      <w:tr w:rsidR="00F860CE" w:rsidRPr="00792FFC" w14:paraId="278689A9" w14:textId="77777777" w:rsidTr="002E3778">
        <w:tc>
          <w:tcPr>
            <w:tcW w:w="6102" w:type="dxa"/>
            <w:tcBorders>
              <w:top w:val="single" w:sz="12" w:space="0" w:color="9CC2E5"/>
            </w:tcBorders>
          </w:tcPr>
          <w:p w14:paraId="390982FE" w14:textId="77777777" w:rsidR="00FA0371" w:rsidRPr="00FA0371" w:rsidRDefault="00FA0371" w:rsidP="00FA0371">
            <w:pPr>
              <w:spacing w:before="240" w:after="0" w:line="240" w:lineRule="auto"/>
              <w:jc w:val="both"/>
              <w:rPr>
                <w:rFonts w:ascii="Times New Roman" w:hAnsi="Times New Roman" w:cs="Times New Roman"/>
                <w:i/>
                <w:sz w:val="20"/>
              </w:rPr>
            </w:pPr>
            <w:r w:rsidRPr="00FA0371">
              <w:rPr>
                <w:rFonts w:ascii="Times New Roman" w:hAnsi="Times New Roman" w:cs="Times New Roman"/>
                <w:i/>
                <w:sz w:val="20"/>
              </w:rPr>
              <w:t xml:space="preserve">The squid egg cracker MSME in Pulau Abang, Galang District, Batam, holds potential as a unique product based on abundant local resources. However, the business still faces several challenges, including limited capital, restricted marketing reach, and the absence of formal business legality. This study aims to analyze the competitive strategy of the MSME using the PESTEL framework, Porter’s Five Forces model, and Key Success Factors (KSF) approach. A qualitative descriptive method was employed through interviews with the owner, suppliers, and </w:t>
            </w:r>
            <w:r w:rsidRPr="00FA0371">
              <w:rPr>
                <w:rFonts w:ascii="Times New Roman" w:hAnsi="Times New Roman" w:cs="Times New Roman"/>
                <w:i/>
                <w:sz w:val="20"/>
              </w:rPr>
              <w:lastRenderedPageBreak/>
              <w:t>customers. The findings indicate that externally, government support and business legality remain limited, while economically, the enterprise depends on seasonal raw materials. However, family involvement and strong social acceptance serve as major strengths. The Porter’s Five Forces analysis reveals a low level of competition, low buyer power, and high supplier power due to limited raw material availability. The threats of substitute products and new entrants are relatively low. The key success factors include product uniqueness, consistent quality, stable raw material supply, marketing digitalization, and business legality. Based on the IFAS score (3.20) and EFAS score (3.00), the appropriate strategy is an aggressive or growth strategy, emphasizing product differentiation, market digitalization, and business legality enhancement to strengthen competitiveness and ensure business sustainability.</w:t>
            </w:r>
          </w:p>
          <w:p w14:paraId="1780EBAB" w14:textId="77777777" w:rsidR="005F137D" w:rsidRPr="00792FFC" w:rsidRDefault="005F137D" w:rsidP="002E3778">
            <w:pPr>
              <w:spacing w:after="0" w:line="276" w:lineRule="auto"/>
              <w:ind w:right="45"/>
              <w:rPr>
                <w:rFonts w:ascii="Times New Roman" w:hAnsi="Times New Roman" w:cs="Times New Roman"/>
                <w:i/>
                <w:sz w:val="20"/>
                <w:szCs w:val="20"/>
              </w:rPr>
            </w:pPr>
          </w:p>
          <w:p w14:paraId="095AE522" w14:textId="7EBECE80" w:rsidR="005F137D" w:rsidRPr="00792FFC" w:rsidRDefault="005F137D" w:rsidP="002E3778">
            <w:pPr>
              <w:spacing w:after="0" w:line="276" w:lineRule="auto"/>
              <w:ind w:right="45"/>
              <w:rPr>
                <w:rFonts w:ascii="Times New Roman" w:hAnsi="Times New Roman" w:cs="Times New Roman"/>
                <w:sz w:val="20"/>
                <w:szCs w:val="20"/>
              </w:rPr>
            </w:pPr>
            <w:r w:rsidRPr="00792FFC">
              <w:rPr>
                <w:rFonts w:ascii="Times New Roman" w:hAnsi="Times New Roman" w:cs="Times New Roman"/>
                <w:i/>
                <w:sz w:val="20"/>
                <w:szCs w:val="20"/>
              </w:rPr>
              <w:t>Keywords:</w:t>
            </w:r>
            <w:r w:rsidRPr="00792FFC">
              <w:rPr>
                <w:rFonts w:ascii="Times New Roman" w:hAnsi="Times New Roman" w:cs="Times New Roman"/>
                <w:sz w:val="20"/>
                <w:szCs w:val="20"/>
              </w:rPr>
              <w:t xml:space="preserve"> </w:t>
            </w:r>
            <w:r w:rsidR="00201AD6" w:rsidRPr="00201AD6">
              <w:rPr>
                <w:rFonts w:ascii="Times New Roman" w:hAnsi="Times New Roman" w:cs="Times New Roman"/>
                <w:i/>
                <w:iCs/>
                <w:sz w:val="20"/>
                <w:szCs w:val="20"/>
              </w:rPr>
              <w:t>MSMEs; Competitive Strategy; PESTEL Analysis; Porter’s Five Forces Analysis; Key Success Factors (KSF)</w:t>
            </w:r>
          </w:p>
          <w:p w14:paraId="2863D1CF" w14:textId="47DDD045" w:rsidR="00F860CE" w:rsidRPr="00792FFC" w:rsidRDefault="00F860CE" w:rsidP="002E3778">
            <w:pPr>
              <w:pBdr>
                <w:top w:val="nil"/>
                <w:left w:val="nil"/>
                <w:bottom w:val="nil"/>
                <w:right w:val="nil"/>
                <w:between w:val="nil"/>
              </w:pBdr>
              <w:spacing w:after="0" w:line="240" w:lineRule="auto"/>
              <w:jc w:val="both"/>
              <w:rPr>
                <w:rFonts w:ascii="Times New Roman" w:hAnsi="Times New Roman" w:cs="Times New Roman"/>
                <w:color w:val="000000"/>
              </w:rPr>
            </w:pPr>
          </w:p>
          <w:p w14:paraId="238BB60B" w14:textId="77777777" w:rsidR="005F137D" w:rsidRPr="00792FFC" w:rsidRDefault="005F137D" w:rsidP="002E3778">
            <w:pPr>
              <w:pBdr>
                <w:top w:val="nil"/>
                <w:left w:val="nil"/>
                <w:bottom w:val="nil"/>
                <w:right w:val="nil"/>
                <w:between w:val="nil"/>
              </w:pBdr>
              <w:spacing w:after="0" w:line="240" w:lineRule="auto"/>
              <w:jc w:val="both"/>
              <w:rPr>
                <w:rFonts w:ascii="Times New Roman" w:hAnsi="Times New Roman" w:cs="Times New Roman"/>
                <w:color w:val="000000"/>
              </w:rPr>
            </w:pPr>
          </w:p>
          <w:p w14:paraId="1874C812" w14:textId="11C01B95" w:rsidR="00F860CE" w:rsidRPr="005A2D8E" w:rsidRDefault="00E1300E" w:rsidP="002E3778">
            <w:pPr>
              <w:pBdr>
                <w:top w:val="nil"/>
                <w:left w:val="nil"/>
                <w:bottom w:val="nil"/>
                <w:right w:val="nil"/>
                <w:between w:val="nil"/>
              </w:pBdr>
              <w:spacing w:after="0" w:line="240" w:lineRule="auto"/>
              <w:jc w:val="both"/>
              <w:rPr>
                <w:rFonts w:ascii="Times New Roman" w:eastAsia="Roboto" w:hAnsi="Times New Roman" w:cs="Times New Roman"/>
                <w:color w:val="000000"/>
                <w:sz w:val="18"/>
                <w:szCs w:val="18"/>
                <w:lang w:val="sv-SE"/>
              </w:rPr>
            </w:pPr>
            <w:r w:rsidRPr="005A2D8E">
              <w:rPr>
                <w:rFonts w:ascii="Times New Roman" w:eastAsia="Roboto" w:hAnsi="Times New Roman" w:cs="Times New Roman"/>
                <w:color w:val="000000"/>
                <w:sz w:val="18"/>
                <w:szCs w:val="18"/>
                <w:lang w:val="sv-SE"/>
              </w:rPr>
              <w:t>© 202</w:t>
            </w:r>
            <w:r w:rsidR="006B68BA" w:rsidRPr="005A2D8E">
              <w:rPr>
                <w:rFonts w:ascii="Times New Roman" w:eastAsia="Roboto" w:hAnsi="Times New Roman" w:cs="Times New Roman"/>
                <w:color w:val="000000"/>
                <w:sz w:val="18"/>
                <w:szCs w:val="18"/>
                <w:lang w:val="sv-SE"/>
              </w:rPr>
              <w:t>5</w:t>
            </w:r>
            <w:r w:rsidRPr="005A2D8E">
              <w:rPr>
                <w:rFonts w:ascii="Times New Roman" w:eastAsia="Roboto" w:hAnsi="Times New Roman" w:cs="Times New Roman"/>
                <w:color w:val="000000"/>
                <w:sz w:val="18"/>
                <w:szCs w:val="18"/>
                <w:lang w:val="sv-SE"/>
              </w:rPr>
              <w:t xml:space="preserve"> Kantor Jurnal dan Publikasi </w:t>
            </w:r>
            <w:r w:rsidR="006B68BA" w:rsidRPr="005A2D8E">
              <w:rPr>
                <w:rFonts w:ascii="Times New Roman" w:eastAsia="Roboto" w:hAnsi="Times New Roman" w:cs="Times New Roman"/>
                <w:color w:val="000000"/>
                <w:sz w:val="18"/>
                <w:szCs w:val="18"/>
                <w:lang w:val="sv-SE"/>
              </w:rPr>
              <w:t>Bisnis Digital UMRAH</w:t>
            </w:r>
          </w:p>
        </w:tc>
        <w:tc>
          <w:tcPr>
            <w:tcW w:w="317" w:type="dxa"/>
          </w:tcPr>
          <w:p w14:paraId="532C1428" w14:textId="77777777" w:rsidR="00F860CE" w:rsidRPr="005A2D8E" w:rsidRDefault="00F860CE" w:rsidP="002E3778">
            <w:pPr>
              <w:spacing w:after="0" w:line="240" w:lineRule="auto"/>
              <w:rPr>
                <w:rFonts w:ascii="Times New Roman" w:hAnsi="Times New Roman" w:cs="Times New Roman"/>
                <w:i/>
                <w:lang w:val="sv-SE"/>
              </w:rPr>
            </w:pPr>
          </w:p>
        </w:tc>
        <w:tc>
          <w:tcPr>
            <w:tcW w:w="2671" w:type="dxa"/>
            <w:tcBorders>
              <w:top w:val="single" w:sz="12" w:space="0" w:color="9CC2E5"/>
            </w:tcBorders>
          </w:tcPr>
          <w:p w14:paraId="5D0E3685" w14:textId="77777777" w:rsidR="00F860CE" w:rsidRPr="00792FFC" w:rsidRDefault="00E1300E" w:rsidP="002E3778">
            <w:pPr>
              <w:spacing w:after="0" w:line="240" w:lineRule="auto"/>
              <w:rPr>
                <w:rFonts w:ascii="Times New Roman" w:hAnsi="Times New Roman" w:cs="Times New Roman"/>
                <w:b/>
                <w:i/>
                <w:sz w:val="18"/>
                <w:szCs w:val="18"/>
              </w:rPr>
            </w:pPr>
            <w:r w:rsidRPr="00792FFC">
              <w:rPr>
                <w:rFonts w:ascii="Times New Roman" w:hAnsi="Times New Roman" w:cs="Times New Roman"/>
                <w:b/>
                <w:i/>
                <w:sz w:val="18"/>
                <w:szCs w:val="18"/>
              </w:rPr>
              <w:t>Article History:</w:t>
            </w:r>
          </w:p>
          <w:p w14:paraId="054E6D0E" w14:textId="11628789"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Submitted/Received 00 xxx 202</w:t>
            </w:r>
            <w:r w:rsidR="006B68BA" w:rsidRPr="00792FFC">
              <w:rPr>
                <w:rFonts w:ascii="Times New Roman" w:hAnsi="Times New Roman" w:cs="Times New Roman"/>
                <w:i/>
                <w:sz w:val="18"/>
                <w:szCs w:val="18"/>
              </w:rPr>
              <w:t>5</w:t>
            </w:r>
          </w:p>
          <w:p w14:paraId="2CBA524E" w14:textId="5BD9D596"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Revised 00 xxx 202</w:t>
            </w:r>
            <w:r w:rsidR="006B68BA" w:rsidRPr="00792FFC">
              <w:rPr>
                <w:rFonts w:ascii="Times New Roman" w:hAnsi="Times New Roman" w:cs="Times New Roman"/>
                <w:i/>
                <w:sz w:val="18"/>
                <w:szCs w:val="18"/>
              </w:rPr>
              <w:t>5</w:t>
            </w:r>
          </w:p>
          <w:p w14:paraId="02F4583A" w14:textId="40660F3F"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Accepted 00 xxx 202</w:t>
            </w:r>
            <w:r w:rsidR="006B68BA" w:rsidRPr="00792FFC">
              <w:rPr>
                <w:rFonts w:ascii="Times New Roman" w:hAnsi="Times New Roman" w:cs="Times New Roman"/>
                <w:i/>
                <w:sz w:val="18"/>
                <w:szCs w:val="18"/>
              </w:rPr>
              <w:t>5</w:t>
            </w:r>
          </w:p>
          <w:p w14:paraId="72E94D08" w14:textId="03D49AD6"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First Available online 00 xxx 202</w:t>
            </w:r>
            <w:r w:rsidR="006B68BA" w:rsidRPr="00792FFC">
              <w:rPr>
                <w:rFonts w:ascii="Times New Roman" w:hAnsi="Times New Roman" w:cs="Times New Roman"/>
                <w:i/>
                <w:sz w:val="18"/>
                <w:szCs w:val="18"/>
              </w:rPr>
              <w:t>5</w:t>
            </w:r>
          </w:p>
          <w:p w14:paraId="7B3D334D" w14:textId="7CDF74E4" w:rsidR="00F860CE" w:rsidRPr="00792FFC" w:rsidRDefault="00E1300E" w:rsidP="002E3778">
            <w:pPr>
              <w:spacing w:after="0" w:line="240" w:lineRule="auto"/>
              <w:rPr>
                <w:rFonts w:ascii="Times New Roman" w:hAnsi="Times New Roman" w:cs="Times New Roman"/>
                <w:i/>
                <w:sz w:val="18"/>
                <w:szCs w:val="18"/>
              </w:rPr>
            </w:pPr>
            <w:r w:rsidRPr="00792FFC">
              <w:rPr>
                <w:rFonts w:ascii="Times New Roman" w:hAnsi="Times New Roman" w:cs="Times New Roman"/>
                <w:i/>
                <w:sz w:val="18"/>
                <w:szCs w:val="18"/>
              </w:rPr>
              <w:t>Publication Date 00 xxx 202</w:t>
            </w:r>
            <w:r w:rsidR="006B68BA" w:rsidRPr="00792FFC">
              <w:rPr>
                <w:rFonts w:ascii="Times New Roman" w:hAnsi="Times New Roman" w:cs="Times New Roman"/>
                <w:i/>
                <w:sz w:val="18"/>
                <w:szCs w:val="18"/>
              </w:rPr>
              <w:t>5</w:t>
            </w:r>
          </w:p>
          <w:p w14:paraId="75E60A6E" w14:textId="77777777" w:rsidR="00F860CE" w:rsidRPr="00792FFC" w:rsidRDefault="00E1300E" w:rsidP="002E3778">
            <w:pPr>
              <w:spacing w:after="0" w:line="240" w:lineRule="auto"/>
              <w:rPr>
                <w:rFonts w:ascii="Times New Roman" w:hAnsi="Times New Roman" w:cs="Times New Roman"/>
                <w:color w:val="5B9BD5"/>
              </w:rPr>
            </w:pPr>
            <w:r w:rsidRPr="00792FFC">
              <w:rPr>
                <w:rFonts w:ascii="Times New Roman" w:hAnsi="Times New Roman" w:cs="Times New Roman"/>
                <w:color w:val="5B9BD5"/>
              </w:rPr>
              <w:t>____________________</w:t>
            </w:r>
          </w:p>
          <w:p w14:paraId="152B08BD" w14:textId="77777777" w:rsidR="00F860CE" w:rsidRPr="00792FFC" w:rsidRDefault="00E1300E" w:rsidP="002E3778">
            <w:pPr>
              <w:spacing w:after="0" w:line="240" w:lineRule="auto"/>
              <w:rPr>
                <w:rFonts w:ascii="Times New Roman" w:hAnsi="Times New Roman" w:cs="Times New Roman"/>
                <w:b/>
                <w:i/>
                <w:sz w:val="18"/>
                <w:szCs w:val="18"/>
              </w:rPr>
            </w:pPr>
            <w:r w:rsidRPr="00792FFC">
              <w:rPr>
                <w:rFonts w:ascii="Times New Roman" w:hAnsi="Times New Roman" w:cs="Times New Roman"/>
                <w:b/>
                <w:i/>
                <w:sz w:val="18"/>
                <w:szCs w:val="18"/>
              </w:rPr>
              <w:t>Keyword:</w:t>
            </w:r>
          </w:p>
          <w:p w14:paraId="03387253" w14:textId="7577030A" w:rsidR="00F860CE" w:rsidRPr="00792FFC" w:rsidRDefault="002E3778" w:rsidP="002E3778">
            <w:pPr>
              <w:spacing w:after="0" w:line="240" w:lineRule="auto"/>
              <w:rPr>
                <w:rFonts w:ascii="Times New Roman" w:hAnsi="Times New Roman" w:cs="Times New Roman"/>
                <w:i/>
                <w:sz w:val="18"/>
                <w:szCs w:val="18"/>
              </w:rPr>
            </w:pPr>
            <w:r w:rsidRPr="002E3778">
              <w:rPr>
                <w:rFonts w:ascii="Times New Roman" w:hAnsi="Times New Roman" w:cs="Times New Roman"/>
                <w:i/>
                <w:sz w:val="18"/>
                <w:szCs w:val="18"/>
              </w:rPr>
              <w:t xml:space="preserve">MSMEs; Competitive Strategy; </w:t>
            </w:r>
            <w:r w:rsidRPr="002E3778">
              <w:rPr>
                <w:rFonts w:ascii="Times New Roman" w:hAnsi="Times New Roman" w:cs="Times New Roman"/>
                <w:i/>
                <w:sz w:val="18"/>
                <w:szCs w:val="18"/>
              </w:rPr>
              <w:lastRenderedPageBreak/>
              <w:t>PESTEL Analysis; Porter’s Five Forces Analysis; Key Success Factors (KSF)</w:t>
            </w:r>
          </w:p>
        </w:tc>
      </w:tr>
    </w:tbl>
    <w:p w14:paraId="6F5BD204" w14:textId="1C7B70EA" w:rsidR="00F860CE" w:rsidRPr="00792FFC" w:rsidRDefault="002E3778" w:rsidP="00792FFC">
      <w:pPr>
        <w:spacing w:after="0" w:line="240" w:lineRule="auto"/>
        <w:rPr>
          <w:rFonts w:ascii="Times New Roman" w:hAnsi="Times New Roman" w:cs="Times New Roman"/>
          <w:b/>
        </w:rPr>
        <w:sectPr w:rsidR="00F860CE" w:rsidRPr="00792FFC">
          <w:headerReference w:type="even" r:id="rId13"/>
          <w:headerReference w:type="default" r:id="rId14"/>
          <w:footerReference w:type="even" r:id="rId15"/>
          <w:footerReference w:type="default" r:id="rId16"/>
          <w:headerReference w:type="first" r:id="rId17"/>
          <w:pgSz w:w="11906" w:h="16838"/>
          <w:pgMar w:top="720" w:right="1440" w:bottom="1440" w:left="1440" w:header="720" w:footer="720" w:gutter="0"/>
          <w:pgNumType w:start="65"/>
          <w:cols w:space="720"/>
          <w:titlePg/>
        </w:sectPr>
      </w:pPr>
      <w:r>
        <w:rPr>
          <w:rFonts w:ascii="Times New Roman" w:hAnsi="Times New Roman" w:cs="Times New Roman"/>
          <w:noProof/>
        </w:rPr>
        <w:lastRenderedPageBreak/>
        <w:br w:type="textWrapping" w:clear="all"/>
      </w:r>
      <w:r w:rsidR="00E1300E" w:rsidRPr="00792FFC">
        <w:rPr>
          <w:rFonts w:ascii="Times New Roman" w:hAnsi="Times New Roman" w:cs="Times New Roman"/>
          <w:noProof/>
          <w:lang w:val="en-US" w:eastAsia="en-US"/>
        </w:rPr>
        <mc:AlternateContent>
          <mc:Choice Requires="wps">
            <w:drawing>
              <wp:anchor distT="4294967294" distB="4294967294" distL="114300" distR="114300" simplePos="0" relativeHeight="251663360" behindDoc="0" locked="0" layoutInCell="1" hidden="0" allowOverlap="1" wp14:anchorId="524DB2C3" wp14:editId="09CFC0A7">
                <wp:simplePos x="0" y="0"/>
                <wp:positionH relativeFrom="column">
                  <wp:posOffset>-546099</wp:posOffset>
                </wp:positionH>
                <wp:positionV relativeFrom="paragraph">
                  <wp:posOffset>157495</wp:posOffset>
                </wp:positionV>
                <wp:extent cx="0" cy="12700"/>
                <wp:effectExtent l="0" t="0" r="0" b="0"/>
                <wp:wrapNone/>
                <wp:docPr id="46" name="Straight Arrow Connector 46"/>
                <wp:cNvGraphicFramePr/>
                <a:graphic xmlns:a="http://schemas.openxmlformats.org/drawingml/2006/main">
                  <a:graphicData uri="http://schemas.microsoft.com/office/word/2010/wordprocessingShape">
                    <wps:wsp>
                      <wps:cNvCnPr/>
                      <wps:spPr>
                        <a:xfrm>
                          <a:off x="2026538" y="3780000"/>
                          <a:ext cx="6638925" cy="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4" distT="4294967294" distL="114300" distR="114300" hidden="0" layoutInCell="1" locked="0" relativeHeight="0" simplePos="0">
                <wp:simplePos x="0" y="0"/>
                <wp:positionH relativeFrom="column">
                  <wp:posOffset>-546099</wp:posOffset>
                </wp:positionH>
                <wp:positionV relativeFrom="paragraph">
                  <wp:posOffset>157495</wp:posOffset>
                </wp:positionV>
                <wp:extent cx="0" cy="12700"/>
                <wp:effectExtent b="0" l="0" r="0" t="0"/>
                <wp:wrapNone/>
                <wp:docPr id="46" name="image8.png"/>
                <a:graphic>
                  <a:graphicData uri="http://schemas.openxmlformats.org/drawingml/2006/picture">
                    <pic:pic>
                      <pic:nvPicPr>
                        <pic:cNvPr id="0" name="image8.png"/>
                        <pic:cNvPicPr preferRelativeResize="0"/>
                      </pic:nvPicPr>
                      <pic:blipFill>
                        <a:blip r:embed="rId18"/>
                        <a:srcRect/>
                        <a:stretch>
                          <a:fillRect/>
                        </a:stretch>
                      </pic:blipFill>
                      <pic:spPr>
                        <a:xfrm>
                          <a:off x="0" y="0"/>
                          <a:ext cx="0" cy="12700"/>
                        </a:xfrm>
                        <a:prstGeom prst="rect"/>
                        <a:ln/>
                      </pic:spPr>
                    </pic:pic>
                  </a:graphicData>
                </a:graphic>
              </wp:anchor>
            </w:drawing>
          </mc:Fallback>
        </mc:AlternateContent>
      </w:r>
    </w:p>
    <w:p w14:paraId="3094C815" w14:textId="77777777" w:rsidR="00F860CE" w:rsidRPr="00792FFC" w:rsidRDefault="00E1300E" w:rsidP="00792FFC">
      <w:pPr>
        <w:spacing w:after="0" w:line="240" w:lineRule="auto"/>
        <w:rPr>
          <w:rFonts w:ascii="Times New Roman" w:hAnsi="Times New Roman" w:cs="Times New Roman"/>
          <w:b/>
        </w:rPr>
        <w:sectPr w:rsidR="00F860CE" w:rsidRPr="00792FFC">
          <w:footerReference w:type="default" r:id="rId19"/>
          <w:headerReference w:type="first" r:id="rId20"/>
          <w:type w:val="continuous"/>
          <w:pgSz w:w="11906" w:h="16838"/>
          <w:pgMar w:top="1135" w:right="1440" w:bottom="1440" w:left="1440" w:header="708" w:footer="890" w:gutter="0"/>
          <w:cols w:num="2" w:space="720" w:equalWidth="0">
            <w:col w:w="4371" w:space="284"/>
            <w:col w:w="4371" w:space="0"/>
          </w:cols>
        </w:sectPr>
      </w:pPr>
      <w:r w:rsidRPr="00792FFC">
        <w:rPr>
          <w:rFonts w:ascii="Times New Roman" w:hAnsi="Times New Roman" w:cs="Times New Roman"/>
        </w:rPr>
        <w:lastRenderedPageBreak/>
        <w:br w:type="page"/>
      </w:r>
    </w:p>
    <w:p w14:paraId="03F0FBE4" w14:textId="0E55118C" w:rsidR="00F860CE" w:rsidRPr="00792FFC" w:rsidRDefault="00E1300E" w:rsidP="00792FFC">
      <w:pPr>
        <w:spacing w:after="0" w:line="240" w:lineRule="auto"/>
        <w:jc w:val="both"/>
        <w:rPr>
          <w:rFonts w:ascii="Times New Roman" w:hAnsi="Times New Roman" w:cs="Times New Roman"/>
          <w:b/>
        </w:rPr>
      </w:pPr>
      <w:r w:rsidRPr="00792FFC">
        <w:rPr>
          <w:rFonts w:ascii="Times New Roman" w:hAnsi="Times New Roman" w:cs="Times New Roman"/>
          <w:b/>
        </w:rPr>
        <w:lastRenderedPageBreak/>
        <w:t xml:space="preserve">1. </w:t>
      </w:r>
      <w:r w:rsidR="001C0ACA" w:rsidRPr="00792FFC">
        <w:rPr>
          <w:rFonts w:ascii="Times New Roman" w:hAnsi="Times New Roman" w:cs="Times New Roman"/>
          <w:b/>
        </w:rPr>
        <w:t>Pendahuluan</w:t>
      </w:r>
    </w:p>
    <w:p w14:paraId="5015AAE5" w14:textId="31C81092" w:rsidR="00FA0371" w:rsidRPr="00FA0371" w:rsidRDefault="00FA0371" w:rsidP="00FA0371">
      <w:pPr>
        <w:spacing w:after="0"/>
        <w:ind w:firstLine="720"/>
        <w:jc w:val="both"/>
        <w:rPr>
          <w:rFonts w:ascii="Times New Roman" w:hAnsi="Times New Roman" w:cs="Times New Roman"/>
        </w:rPr>
      </w:pPr>
      <w:r w:rsidRPr="00FA0371">
        <w:rPr>
          <w:rFonts w:ascii="Times New Roman" w:hAnsi="Times New Roman" w:cs="Times New Roman"/>
        </w:rPr>
        <w:t xml:space="preserve">Usaha Mikro, Kecil, dan Menengah (UMKM) merupakan penopang utama perekonomian Indonesia karena kontribusinya signifikan terhadap stabilitas ekonomi nasional. UMKM menyumbang lebih dari 60% terhadap Produk Domestik Bruto (PDB) dan menyerap hampir 97% tenaga kerja melalui lebih dari 64 juta unit usaha yang tersebar di berbagai daerah </w:t>
      </w:r>
      <w:r w:rsidRPr="00FA0371">
        <w:rPr>
          <w:rFonts w:ascii="Times New Roman" w:hAnsi="Times New Roman" w:cs="Times New Roman"/>
        </w:rPr>
        <w:fldChar w:fldCharType="begin" w:fldLock="1"/>
      </w:r>
      <w:r w:rsidR="001E0999">
        <w:rPr>
          <w:rFonts w:ascii="Times New Roman" w:hAnsi="Times New Roman" w:cs="Times New Roman"/>
        </w:rPr>
        <w:instrText>ADDIN CSL_CITATION {"citationItems":[{"id":"ITEM-1","itemData":{"URL":"https://djpb.kemenkeu.go.id/kppn/curup/id/data-publikasi/artikel/2885-umkm-hebat,-perekonomian-nasional-meningkat.html","author":[{"dropping-particle":"","family":"Junaidi","given":"M","non-dropping-particle":"","parse-names":false,"suffix":""}],"container-title":"DITJEN PERBENDAHARAAN KEMENKEU RI","id":"ITEM-1","issued":{"date-parts":[["2024"]]},"title":"UMKM HEBAT, PEREKONOMIAN NASIONAL MENINGKAT","type":"webpage"},"uris":["http://www.mendeley.com/documents/?uuid=7972bef1-3145-47b3-a14c-6b448da279d3"]},{"id":"ITEM-2","itemData":{"URL":"https://www.ekon.go.id/publikasi/detail/6152/pemerintah-dorong-umkm-naik-kelas-tingkatkan-kontribusi-terhadap-ekspor-indonesia","author":[{"dropping-particle":"","family":"Limanseto","given":"Haryo","non-dropping-particle":"","parse-names":false,"suffix":""}],"container-title":"Kementerian Koordinator Bidang Perekonomian","id":"ITEM-2","issued":{"date-parts":[["2025"]]},"title":"Pemerintah Dorong UMKM Naik Kelas, Tingkatkan Kontribusi terhadap Ekspor Indonesia","type":"webpage"},"uris":["http://www.mendeley.com/documents/?uuid=b5ccdb26-1e5b-4d3f-91fc-1f04fab2dbb5"]}],"mendeley":{"formattedCitation":"(Junaidi 2024; Limanseto 2025)","plainTextFormattedCitation":"(Junaidi 2024; Limanseto 2025)","previouslyFormattedCitation":"(Junaidi 2024; Limanseto 2025)"},"properties":{"noteIndex":0},"schema":"https://github.com/citation-style-language/schema/raw/master/csl-citation.json"}</w:instrText>
      </w:r>
      <w:r w:rsidRPr="00FA0371">
        <w:rPr>
          <w:rFonts w:ascii="Times New Roman" w:hAnsi="Times New Roman" w:cs="Times New Roman"/>
        </w:rPr>
        <w:fldChar w:fldCharType="separate"/>
      </w:r>
      <w:r w:rsidR="00F375BA" w:rsidRPr="00F375BA">
        <w:rPr>
          <w:rFonts w:ascii="Times New Roman" w:hAnsi="Times New Roman" w:cs="Times New Roman"/>
          <w:noProof/>
        </w:rPr>
        <w:t>(Junaidi 2024; Limanseto 2025)</w:t>
      </w:r>
      <w:r w:rsidRPr="00FA0371">
        <w:rPr>
          <w:rFonts w:ascii="Times New Roman" w:hAnsi="Times New Roman" w:cs="Times New Roman"/>
        </w:rPr>
        <w:fldChar w:fldCharType="end"/>
      </w:r>
      <w:r w:rsidRPr="00FA0371">
        <w:rPr>
          <w:rFonts w:ascii="Times New Roman" w:hAnsi="Times New Roman" w:cs="Times New Roman"/>
        </w:rPr>
        <w:t xml:space="preserve">. </w:t>
      </w:r>
      <w:proofErr w:type="gramStart"/>
      <w:r w:rsidRPr="00FA0371">
        <w:rPr>
          <w:rFonts w:ascii="Times New Roman" w:hAnsi="Times New Roman" w:cs="Times New Roman"/>
        </w:rPr>
        <w:t>Namun demikian, perkembangan UMKM di Indonesia masih terhambat oleh berbagai masalah struktural.</w:t>
      </w:r>
      <w:proofErr w:type="gramEnd"/>
      <w:r w:rsidRPr="00FA0371">
        <w:rPr>
          <w:rFonts w:ascii="Times New Roman" w:hAnsi="Times New Roman" w:cs="Times New Roman"/>
        </w:rPr>
        <w:t xml:space="preserve"> Salah satu di antaranya adalah kontribusi ekspor yang relatif rendah, yakni hanya sekitar 15,7% </w:t>
      </w:r>
      <w:r w:rsidRPr="00FA0371">
        <w:rPr>
          <w:rFonts w:ascii="Times New Roman" w:hAnsi="Times New Roman" w:cs="Times New Roman"/>
        </w:rPr>
        <w:fldChar w:fldCharType="begin" w:fldLock="1"/>
      </w:r>
      <w:r w:rsidR="001E0999">
        <w:rPr>
          <w:rFonts w:ascii="Times New Roman" w:hAnsi="Times New Roman" w:cs="Times New Roman"/>
        </w:rPr>
        <w:instrText>ADDIN CSL_CITATION {"citationItems":[{"id":"ITEM-1","itemData":{"URL":"https://www.ekon.go.id/publikasi/detail/6152/pemerintah-dorong-umkm-naik-kelas-tingkatkan-kontribusi-terhadap-ekspor-indonesia","author":[{"dropping-particle":"","family":"Limanseto","given":"Haryo","non-dropping-particle":"","parse-names":false,"suffix":""}],"container-title":"Kementerian Koordinator Bidang Perekonomian","id":"ITEM-1","issued":{"date-parts":[["2025"]]},"title":"Pemerintah Dorong UMKM Naik Kelas, Tingkatkan Kontribusi terhadap Ekspor Indonesia","type":"webpage"},"uris":["http://www.mendeley.com/documents/?uuid=b5ccdb26-1e5b-4d3f-91fc-1f04fab2dbb5"]}],"mendeley":{"formattedCitation":"(Limanseto 2025)","plainTextFormattedCitation":"(Limanseto 2025)","previouslyFormattedCitation":"(Limanseto 2025)"},"properties":{"noteIndex":0},"schema":"https://github.com/citation-style-language/schema/raw/master/csl-citation.json"}</w:instrText>
      </w:r>
      <w:r w:rsidRPr="00FA0371">
        <w:rPr>
          <w:rFonts w:ascii="Times New Roman" w:hAnsi="Times New Roman" w:cs="Times New Roman"/>
        </w:rPr>
        <w:fldChar w:fldCharType="separate"/>
      </w:r>
      <w:r w:rsidR="00F375BA" w:rsidRPr="00F375BA">
        <w:rPr>
          <w:rFonts w:ascii="Times New Roman" w:hAnsi="Times New Roman" w:cs="Times New Roman"/>
          <w:noProof/>
        </w:rPr>
        <w:t>(Limanseto 2025)</w:t>
      </w:r>
      <w:r w:rsidRPr="00FA0371">
        <w:rPr>
          <w:rFonts w:ascii="Times New Roman" w:hAnsi="Times New Roman" w:cs="Times New Roman"/>
        </w:rPr>
        <w:fldChar w:fldCharType="end"/>
      </w:r>
      <w:r w:rsidRPr="00FA0371">
        <w:rPr>
          <w:rFonts w:ascii="Times New Roman" w:hAnsi="Times New Roman" w:cs="Times New Roman"/>
        </w:rPr>
        <w:t xml:space="preserve">. Selain itu, UMKM juga sering menghadapi kendala dalam akses permodalan, keterbatasan jangkauan pasar, serta proses produksi yang sebagian besar masih manual sehingga berdampak pada rendahnya produktivitas dan tingginya potensi kegagalan usaha </w:t>
      </w:r>
      <w:r w:rsidRPr="00FA0371">
        <w:rPr>
          <w:rFonts w:ascii="Times New Roman" w:hAnsi="Times New Roman" w:cs="Times New Roman"/>
        </w:rPr>
        <w:fldChar w:fldCharType="begin" w:fldLock="1"/>
      </w:r>
      <w:r w:rsidR="001E0999">
        <w:rPr>
          <w:rFonts w:ascii="Times New Roman" w:hAnsi="Times New Roman" w:cs="Times New Roman"/>
        </w:rPr>
        <w:instrText>ADDIN CSL_CITATION {"citationItems":[{"id":"ITEM-1","itemData":{"DOI":"10.15578/marina.v8i1.10636","ISSN":"2502-0803","abstract":"UMKM pada era ketidakpastian membutuhkan beberapa faktor untuk bertahan menghadapi gangguan yang terus-menerus terjadi, tidak terduga, dan makin kompleks. Pendekatan holistik yang menggunakan empat teori, yaitu teori sumber daya, teori entrepreneurial orientation, teori corporate entrepreneurship, dan teori entrepreneurship ecosystem dibutuhkan untuk memperkuat daya tahan UMKM. Penelitian ini bertujuan menemukan formulasi faktor yang membentuk daya tahan UMKM dan memilih bisnis UMKM yang memiliki daya tahan tinggi. Lokasi penelitian berada di Kabupaten Takalar, Sulawesi Selatan dan penelitian dilaksanakan pada bulan Agustus sampai dengan Oktober 2021. Data diperoleh dari kuesioner yang diisi oleh dua puluh orang pakar untuk menyusun ranking empat belas kriteria yang berasal dari empat teori yang mendasari penelitian. Analisis data dilakukan dengan menggunakan metode Eckenrode untuk memperoleh bobot setiap kriteria dan metode TOPSIS untuk menetapkan bisnis yang memiliki daya tahan tinggi. Hasil penelitian menunjukkan urutan bobot empat belas kriteria dari terbesar ke terkecil, yaitu sumber daya (0,111), pasar (0,108), perilaku inovatif (0,103), strategi (0,93), perilaku proaktif (0,093), pembiayaan (0,087), pengambilan risiko (0,075), kebijakan (0,073), agresivitas kompetitif (0,063), proses (0,061), supporting (0,054), struktur (0,036), budaya (0,028), dan perguruan tinggi (0,015). Urutan bobot kriteria tersebut ditetapkan sebagai formulasi faktor yang membentuk daya tahan UMKM. Bisnis UMKM yang memiliki daya tahan tinggi adalah rumput laut karena memiliki koefisien kedekatan tertinggi (0,815). Kesimpulan penelitian ini menyatakan bahwa formulasi faktor yang membentuk daya tahan UMKM secara berurut adalah sumber daya, pasar, perilaku inovatif, strategi, perilaku proaktif, pembiayaan, pengambilan risiko, kebijakan, agresivitas kompetitif, proses, supporting, struktur, budaya, dan perguruan tinggi. UMKM sektor perikanan yang memiliki daya tahan tinggi adalah UMKM yang berbisnis rumput laut. Title: The Resilience of Micro, Small and Medium Enterprises (MSMEs) of Takalar District Fisheries in the Era of UncertaintyFacing the era of uncertainty, MSMEs need several factors to survive due to unpredictable and complex disruption. A holistic approach that uses four theories, namely resource theory, entrepreneurial orientation theory, corporate entrepreneurship theory and entrepreneurship ecosystem theory is needed to strengthen the resilience of MSMEs. The resea…","author":[{"dropping-particle":"","family":"Syamsari","given":"","non-dropping-particle":"","parse-names":false,"suffix":""},{"dropping-particle":"","family":"Maarif","given":"M Syamsul","non-dropping-particle":"","parse-names":false,"suffix":""},{"dropping-particle":"","family":"Anggraeni","given":"Elisa","non-dropping-particle":"","parse-names":false,"suffix":""},{"dropping-particle":"","family":"Amanah","given":"Siti","non-dropping-particle":"","parse-names":false,"suffix":""}],"container-title":"Buletin Ilmiah Marina Sosial Ekonomi Kelautan dan Perikanan","id":"ITEM-1","issue":"1","issued":{"date-parts":[["2022"]]},"page":"33","title":"Daya Tahan Usaha Mikro Kecil dan Menengah (UMKM) Sektor Perikanan Kabupaten Takalar Pada Era Ketidakpastian","type":"article-journal","volume":"8"},"uris":["http://www.mendeley.com/documents/?uuid=c5f53c20-29ef-4707-abbd-07e3b0580aa9"]}],"mendeley":{"formattedCitation":"(Syamsari et al. 2022)","plainTextFormattedCitation":"(Syamsari et al. 2022)","previouslyFormattedCitation":"(Syamsari et al. 2022)"},"properties":{"noteIndex":0},"schema":"https://github.com/citation-style-language/schema/raw/master/csl-citation.json"}</w:instrText>
      </w:r>
      <w:r w:rsidRPr="00FA0371">
        <w:rPr>
          <w:rFonts w:ascii="Times New Roman" w:hAnsi="Times New Roman" w:cs="Times New Roman"/>
        </w:rPr>
        <w:fldChar w:fldCharType="separate"/>
      </w:r>
      <w:r w:rsidR="00F375BA" w:rsidRPr="00BB6792">
        <w:rPr>
          <w:rFonts w:ascii="Times New Roman" w:hAnsi="Times New Roman" w:cs="Times New Roman"/>
          <w:i/>
          <w:noProof/>
        </w:rPr>
        <w:t>(Syamsari et al</w:t>
      </w:r>
      <w:r w:rsidR="00F375BA" w:rsidRPr="00F375BA">
        <w:rPr>
          <w:rFonts w:ascii="Times New Roman" w:hAnsi="Times New Roman" w:cs="Times New Roman"/>
          <w:noProof/>
        </w:rPr>
        <w:t>. 2022)</w:t>
      </w:r>
      <w:r w:rsidRPr="00FA0371">
        <w:rPr>
          <w:rFonts w:ascii="Times New Roman" w:hAnsi="Times New Roman" w:cs="Times New Roman"/>
        </w:rPr>
        <w:fldChar w:fldCharType="end"/>
      </w:r>
      <w:r w:rsidRPr="00FA0371">
        <w:rPr>
          <w:rFonts w:ascii="Times New Roman" w:hAnsi="Times New Roman" w:cs="Times New Roman"/>
        </w:rPr>
        <w:t>.</w:t>
      </w:r>
    </w:p>
    <w:p w14:paraId="6A49EC6E" w14:textId="764F72E8" w:rsidR="00FA0371" w:rsidRPr="00FA0371" w:rsidRDefault="00FA0371" w:rsidP="00FA0371">
      <w:pPr>
        <w:spacing w:after="0"/>
        <w:ind w:firstLine="720"/>
        <w:jc w:val="both"/>
        <w:rPr>
          <w:rFonts w:ascii="Times New Roman" w:hAnsi="Times New Roman" w:cs="Times New Roman"/>
        </w:rPr>
      </w:pPr>
      <w:proofErr w:type="gramStart"/>
      <w:r w:rsidRPr="00FA0371">
        <w:rPr>
          <w:rFonts w:ascii="Times New Roman" w:hAnsi="Times New Roman" w:cs="Times New Roman"/>
        </w:rPr>
        <w:t>Pada tingkat regional, karakteristik maritim yang dimiliki Provinsi Kepulauan Riau menjadikan sektor perikanan dan kelautan sebagai salah satu pilar penting perekonomian daerah.</w:t>
      </w:r>
      <w:proofErr w:type="gramEnd"/>
      <w:r w:rsidRPr="00FA0371">
        <w:rPr>
          <w:rFonts w:ascii="Times New Roman" w:hAnsi="Times New Roman" w:cs="Times New Roman"/>
        </w:rPr>
        <w:t xml:space="preserve"> Peningkatan produktivitas hasil laut terbukti memberikan dampak positif terhadap pertumbuhan UMKM pengolahan ikan, yang berperan dalam menyerap tenaga kerja sekaligus meningkatkan kesejahteraan masyarakat pesisir </w:t>
      </w:r>
      <w:r w:rsidRPr="00FA0371">
        <w:rPr>
          <w:rFonts w:ascii="Times New Roman" w:hAnsi="Times New Roman" w:cs="Times New Roman"/>
        </w:rPr>
        <w:fldChar w:fldCharType="begin" w:fldLock="1"/>
      </w:r>
      <w:r w:rsidR="001E0999">
        <w:rPr>
          <w:rFonts w:ascii="Times New Roman" w:hAnsi="Times New Roman" w:cs="Times New Roman"/>
        </w:rPr>
        <w:instrText>ADDIN CSL_CITATION {"citationItems":[{"id":"ITEM-1","itemData":{"DOI":"10.47335/ema.v2i2.17","ISSN":"2548-9380","abstract":"Prospek pembangunan perikanan dan kelautan Kabupaten Lamongan dinilai sangat bagus dan menjadi salah satu kegiatan ekonomi yang strategis. Di wilayah perairan laut Lamongan terdapat beberapa jenis ikan bernilai ekonomis tinggi antara lain: tuna, kerapu …","author":[{"dropping-particle":"","family":"Pambudy","given":"Akhlis Priya","non-dropping-particle":"","parse-names":false,"suffix":""},{"dropping-particle":"","family":"Fathoni","given":"Ali","non-dropping-particle":"","parse-names":false,"suffix":""}],"container-title":"Jurnal EMA","id":"ITEM-1","issue":"2","issued":{"date-parts":[["2017"]]},"page":"15-19","title":"Pengaruh Produksi Hasil Laut Terhadap Pertumbuhan Umkm Olahan Ikan","type":"article-journal","volume":"2"},"uris":["http://www.mendeley.com/documents/?uuid=f0c2de5b-a213-48be-a81a-e63f7be2c93c"]}],"mendeley":{"formattedCitation":"(Pambudy and Fathoni 2017)","plainTextFormattedCitation":"(Pambudy and Fathoni 2017)","previouslyFormattedCitation":"(Pambudy and Fathoni 2017)"},"properties":{"noteIndex":0},"schema":"https://github.com/citation-style-language/schema/raw/master/csl-citation.json"}</w:instrText>
      </w:r>
      <w:r w:rsidRPr="00FA0371">
        <w:rPr>
          <w:rFonts w:ascii="Times New Roman" w:hAnsi="Times New Roman" w:cs="Times New Roman"/>
        </w:rPr>
        <w:fldChar w:fldCharType="separate"/>
      </w:r>
      <w:r w:rsidR="00F375BA" w:rsidRPr="00F375BA">
        <w:rPr>
          <w:rFonts w:ascii="Times New Roman" w:hAnsi="Times New Roman" w:cs="Times New Roman"/>
          <w:noProof/>
        </w:rPr>
        <w:t>(Pambudy and Fathoni 2017)</w:t>
      </w:r>
      <w:r w:rsidRPr="00FA0371">
        <w:rPr>
          <w:rFonts w:ascii="Times New Roman" w:hAnsi="Times New Roman" w:cs="Times New Roman"/>
        </w:rPr>
        <w:fldChar w:fldCharType="end"/>
      </w:r>
      <w:r w:rsidRPr="00FA0371">
        <w:rPr>
          <w:rFonts w:ascii="Times New Roman" w:hAnsi="Times New Roman" w:cs="Times New Roman"/>
        </w:rPr>
        <w:t xml:space="preserve">. Usaha pengolahan hasil laut juga berkontribusi dalam menciptakan nilai tambah, memperluas kesempatan kerja, serta memperkuat daya saing produk </w:t>
      </w:r>
      <w:r w:rsidRPr="00FA0371">
        <w:rPr>
          <w:rFonts w:ascii="Times New Roman" w:hAnsi="Times New Roman" w:cs="Times New Roman"/>
        </w:rPr>
        <w:fldChar w:fldCharType="begin" w:fldLock="1"/>
      </w:r>
      <w:r w:rsidR="001E0999">
        <w:rPr>
          <w:rFonts w:ascii="Times New Roman" w:hAnsi="Times New Roman" w:cs="Times New Roman"/>
        </w:rPr>
        <w:instrText>ADDIN CSL_CITATION {"citationItems":[{"id":"ITEM-1","itemData":{"abstract":"Sektor perikanan berperan strategis dalam pembangunan, karena berperan menyerap tenaga kerja, penghasil bahan pangan, bahan baku industri dan sumber devisa bagi negera. Hal ini akan tercapai jika sumber daya perikanan dikelola dengan baik sehingga menghasilkan produk yang bernilai tambah dan berdaya saing tinggi. Penelitian ini bertujuan untuk menganalisis pengembangan sektor perikanan menuju hilirisasi industri untuk mendukung pembangunan ekonomi wilayah di Serdang Bedagai. Penelitian dilakukan di Kecamatan Tanjung Beringin, Teluk Mengkudu dan Pantai Cermin dengan jumlah sampel 30 responden. Penelitian ini menggunakan data primer dan data sekunder yang dianalisis dengan Location Quotient (LQ), metode deskriptif dan analisis SWOT. Berdasarkan hasil penelitian disimpulkan; a) Kecamatan Bandar Khalifah, Teluk Mengkudu, Pantai Cermin dan Kecamatan Tanjung Beringin merupakan wilayah pengembangan sektor perikanan dan hilirisasi industri dalam rangka pengembangan ekonomi wilayah, b) Teknologi budidaya dan penangkapan ikan, dukungan sarana dan prasarana serta modal usaha merupakan kendala utama pengembangan sektor perikanan menuju proses hilirisasi industri, c) Potensi sumber daya perikanan, kebijakan pemerintah merupakan faktor pendukung pengembangan sektor perikanan dan hilirisisasi industri, d) Strategi industrialisasi sektor perikanan dapat dilakukan dengan cara; i) meningkatkan populasi UMKM, ii) peningkatan nilai tambah, iii) insentif fiskal bagi UMKM, iv) meningkatkan daya saing produk dan penguatan rantai pasok, v) pembangunan infrastruktur. Berdasarkan kesimpulan disarankan agar pemerintah; a) memberikan pelatihan/ penyuluhan kepada nelayan tentang peningkatan nilai tambah hasil perikanan, b) melakukan diseminasi teknologi budidaya dan penangkapan ikan, serta menyediakan sarana dan prasarana serta bantuan modal usaha bagi nelayan, c) memberikan penyuluhan dan sosialisasi bagi nelayan tentang pemanfaatan sumber daya perikanan berkelanjutan, d) mempermudah akses permodalan dan pasar produk hasil perikanan serta membantu meningkatkan daya saing dan penguatan rantai pasok sektor perikanan.","author":[{"dropping-particle":"","family":"Nainggolan","given":"Hotden Leonardo","non-dropping-particle":"","parse-names":false,"suffix":""},{"dropping-particle":"","family":"Tampubolon","given":"Jongkers","non-dropping-particle":"","parse-names":false,"suffix":""},{"dropping-particle":"","family":"Ginting","given":"Albina","non-dropping-particle":"","parse-names":false,"suffix":""}],"container-title":"Jurnal Saintek Perikanan","id":"ITEM-1","issue":"2","issued":{"date-parts":[["2019"]]},"page":"139-148","title":"Pengembangan Sektor Perikanan Menuju Hilirisasi Industri","type":"article-journal","volume":"15"},"uris":["http://www.mendeley.com/documents/?uuid=e696cfcd-003e-4870-8853-d786a4ec01aa"]}],"mendeley":{"formattedCitation":"(Nainggolan, Tampubolon, and Ginting 2019)","plainTextFormattedCitation":"(Nainggolan, Tampubolon, and Ginting 2019)","previouslyFormattedCitation":"(Nainggolan, Tampubolon, and Ginting 2019)"},"properties":{"noteIndex":0},"schema":"https://github.com/citation-style-language/schema/raw/master/csl-citation.json"}</w:instrText>
      </w:r>
      <w:r w:rsidRPr="00FA0371">
        <w:rPr>
          <w:rFonts w:ascii="Times New Roman" w:hAnsi="Times New Roman" w:cs="Times New Roman"/>
        </w:rPr>
        <w:fldChar w:fldCharType="separate"/>
      </w:r>
      <w:r w:rsidR="00F375BA" w:rsidRPr="00F375BA">
        <w:rPr>
          <w:rFonts w:ascii="Times New Roman" w:hAnsi="Times New Roman" w:cs="Times New Roman"/>
          <w:noProof/>
        </w:rPr>
        <w:t>(Nainggolan, Tampubolon, and Ginting 2019)</w:t>
      </w:r>
      <w:r w:rsidRPr="00FA0371">
        <w:rPr>
          <w:rFonts w:ascii="Times New Roman" w:hAnsi="Times New Roman" w:cs="Times New Roman"/>
        </w:rPr>
        <w:fldChar w:fldCharType="end"/>
      </w:r>
      <w:r w:rsidRPr="00FA0371">
        <w:rPr>
          <w:rFonts w:ascii="Times New Roman" w:hAnsi="Times New Roman" w:cs="Times New Roman"/>
        </w:rPr>
        <w:t xml:space="preserve">. Meski demikian, UMKM pada sektor ini masih rawan menghadapi tantangan, di antaranya ketidakstabilan pasokan bahan baku dan penggunaan metode produksi tradisional yang dapat menurunkan mutu produk serta menekan harga jual </w:t>
      </w:r>
      <w:r w:rsidRPr="00FA0371">
        <w:rPr>
          <w:rFonts w:ascii="Times New Roman" w:hAnsi="Times New Roman" w:cs="Times New Roman"/>
        </w:rPr>
        <w:fldChar w:fldCharType="begin" w:fldLock="1"/>
      </w:r>
      <w:r w:rsidR="001E0999">
        <w:rPr>
          <w:rFonts w:ascii="Times New Roman" w:hAnsi="Times New Roman" w:cs="Times New Roman"/>
        </w:rPr>
        <w:instrText>ADDIN CSL_CITATION {"citationItems":[{"id":"ITEM-1","itemData":{"DOI":"10.15578/jksekp.v7i2.6464","ISSN":"20896980","abstract":"Nelayan memiliki peran yang sangat strategis pada sektor kelautan dan perikanan. Peran tersebut sudah semestinya dihargai dalam bentuk perlindungan dan pemberdayaan baik untuk kehidupan maupun usaha nelayan. Penelitian ini bertujuan memberikan gambaran tetang bagaimana kondisi eksisting dan permasalahan dalam upaya perlindungan nelayan. Lokasi penelitian di Kabupaten Indramayu, Cilacap, Merauke dan Buton. Metode penelitian menggunakan pendekatan kualitatif. Jenis data yang dikumpulkan meliputi aspek perlindungan nelayan yang tercantum dalam undang-undang perlindungan nelayan yang meliputi: Ketersediaan sarana dan prasarana perikanan; kepastian usaha pada masyarakat nelayan; peningkatan kemampuan dan kapasitas nelayan; penguatan kelembagaan dalam mengelola sumber daya Ikan dan mengembangkan prinsip kelestarian lingkungan; sistem dan kelembagaan pembiayaan yang melayani kepentingan usaha; perlindungan nelayan terhadap risiko bencana alam, perubahan iklim, serta pencemaran; dan sistem jaminan keamanan dan keselamatan serta bantuan hukum bagi nelayan. Analisis data dilakukan secara kualitatif dan kemudian dilakukan pembahasan. Selanjutnya berdasarkan hasil pembahasan diambil kesimpulan sebagai jawaban dari rumusan masalah. Berbagai persoalan masih sering menghimpit nelayan terutama para ABK dan buruh seperti ketidakpastian usaha, ketidakadilan dalam pembagian upah, resiko usaha yang tinggi, dan kurangnya jaminan serta pendampingan hukum. Rekomendasi disarankan perlu pengembangan investasi secara terpadu, baik pengembangan perikanan di sentra-sentra usaha perikanan tangkap, peningkatan operasional pelabuhan perikanan sesuai peran dan fungsinya, sosialisasi dan pembinaan terhadap nelayan tentang pentingnya asuransi nelayan sebagai jaminan resiko dalam usaha penangkapan ikan, pemerintah perlu meningkatkan jaminan dan pendampingan hukum bagi nelayan, terutama anak buah kapal di kapal-kapal besar.Title: Fisher’s Safeguard to Capture Fisheries Business SustainabilityFisher’s have a strategic role in the marine and fisheries sector. That role should be appreciated in the form of protection and empowerment life and fishing effort. This study aims to provide an overview of the existing conditions and problems in the protection of fishermen. The research locations are Indramayu, Cilacap, Merauke and Buton. The research method was used a qualitative approach. The types of data collected include fishing protection aspects contained in the fishing protection laws that i…","author":[{"dropping-particle":"","family":"Hikmah","given":"","non-dropping-particle":"","parse-names":false,"suffix":""},{"dropping-particle":"","family":"Nasution","given":"Zahri","non-dropping-particle":"","parse-names":false,"suffix":""}],"container-title":"Jurnal Kebijakan Sosial Ekonomi Kelautan dan Perikanan","id":"ITEM-1","issue":"2","issued":{"date-parts":[["2018"]]},"page":"127","title":"Upaya Perlindungan Nelayan Terhadap Keberlanjutan Usaha Perikanan Tangkap","type":"article-journal","volume":"7"},"uris":["http://www.mendeley.com/documents/?uuid=c0814d91-e2ae-49e6-9627-fa818211b934"]},{"id":"ITEM-2","itemData":{"DOI":"10.47335/ema.v2i2.17","ISSN":"2548-9380","abstract":"Prospek pembangunan perikanan dan kelautan Kabupaten Lamongan dinilai sangat bagus dan menjadi salah satu kegiatan ekonomi yang strategis. Di wilayah perairan laut Lamongan terdapat beberapa jenis ikan bernilai ekonomis tinggi antara lain: tuna, kerapu …","author":[{"dropping-particle":"","family":"Pambudy","given":"Akhlis Priya","non-dropping-particle":"","parse-names":false,"suffix":""},{"dropping-particle":"","family":"Fathoni","given":"Ali","non-dropping-particle":"","parse-names":false,"suffix":""}],"container-title":"Jurnal EMA","id":"ITEM-2","issue":"2","issued":{"date-parts":[["2017"]]},"page":"15-19","title":"Pengaruh Produksi Hasil Laut Terhadap Pertumbuhan Umkm Olahan Ikan","type":"article-journal","volume":"2"},"uris":["http://www.mendeley.com/documents/?uuid=f0c2de5b-a213-48be-a81a-e63f7be2c93c"]}],"mendeley":{"formattedCitation":"(Hikmah and Nasution 2018; Pambudy and Fathoni 2017)","plainTextFormattedCitation":"(Hikmah and Nasution 2018; Pambudy and Fathoni 2017)","previouslyFormattedCitation":"(Hikmah and Nasution 2018; Pambudy and Fathoni 2017)"},"properties":{"noteIndex":0},"schema":"https://github.com/citation-style-language/schema/raw/master/csl-citation.json"}</w:instrText>
      </w:r>
      <w:r w:rsidRPr="00FA0371">
        <w:rPr>
          <w:rFonts w:ascii="Times New Roman" w:hAnsi="Times New Roman" w:cs="Times New Roman"/>
        </w:rPr>
        <w:fldChar w:fldCharType="separate"/>
      </w:r>
      <w:r w:rsidR="00F375BA" w:rsidRPr="00F375BA">
        <w:rPr>
          <w:rFonts w:ascii="Times New Roman" w:hAnsi="Times New Roman" w:cs="Times New Roman"/>
          <w:noProof/>
        </w:rPr>
        <w:t>(Hikmah and Nasution 2018; Pambudy and Fathoni 2017)</w:t>
      </w:r>
      <w:r w:rsidRPr="00FA0371">
        <w:rPr>
          <w:rFonts w:ascii="Times New Roman" w:hAnsi="Times New Roman" w:cs="Times New Roman"/>
        </w:rPr>
        <w:fldChar w:fldCharType="end"/>
      </w:r>
      <w:r w:rsidRPr="00FA0371">
        <w:rPr>
          <w:rFonts w:ascii="Times New Roman" w:hAnsi="Times New Roman" w:cs="Times New Roman"/>
        </w:rPr>
        <w:t>.</w:t>
      </w:r>
    </w:p>
    <w:p w14:paraId="31001E9D" w14:textId="64285B1E" w:rsidR="00FA0371" w:rsidRPr="00FA0371" w:rsidRDefault="00FA0371" w:rsidP="00FA0371">
      <w:pPr>
        <w:spacing w:after="0"/>
        <w:ind w:firstLine="720"/>
        <w:jc w:val="both"/>
        <w:rPr>
          <w:rFonts w:ascii="Times New Roman" w:hAnsi="Times New Roman" w:cs="Times New Roman"/>
        </w:rPr>
      </w:pPr>
      <w:proofErr w:type="gramStart"/>
      <w:r w:rsidRPr="00FA0371">
        <w:rPr>
          <w:rFonts w:ascii="Times New Roman" w:hAnsi="Times New Roman" w:cs="Times New Roman"/>
        </w:rPr>
        <w:t>Salah satu bentuk nyata dari potensi tersebut dapat dilihat pada UMKM kerupuk telur cumi di Pulau Abang, Kecamatan Galang, Batam.</w:t>
      </w:r>
      <w:proofErr w:type="gramEnd"/>
      <w:r w:rsidRPr="00FA0371">
        <w:rPr>
          <w:rFonts w:ascii="Times New Roman" w:hAnsi="Times New Roman" w:cs="Times New Roman"/>
        </w:rPr>
        <w:t xml:space="preserve"> </w:t>
      </w:r>
      <w:proofErr w:type="gramStart"/>
      <w:r w:rsidRPr="00FA0371">
        <w:rPr>
          <w:rFonts w:ascii="Times New Roman" w:hAnsi="Times New Roman" w:cs="Times New Roman"/>
        </w:rPr>
        <w:t>Usaha ini memiliki ciri khas karena memanfaatkan sumber daya lokal yang melimpah, yaitu cumi-cumi, untuk menghasilkan produk unik yang berpeluang menjadi oleh-oleh unggulan daerah.</w:t>
      </w:r>
      <w:proofErr w:type="gramEnd"/>
      <w:r w:rsidRPr="00FA0371">
        <w:rPr>
          <w:rFonts w:ascii="Times New Roman" w:hAnsi="Times New Roman" w:cs="Times New Roman"/>
        </w:rPr>
        <w:t xml:space="preserve"> </w:t>
      </w:r>
      <w:proofErr w:type="gramStart"/>
      <w:r w:rsidRPr="00FA0371">
        <w:rPr>
          <w:rFonts w:ascii="Times New Roman" w:hAnsi="Times New Roman" w:cs="Times New Roman"/>
        </w:rPr>
        <w:t>Meski demikian, usaha ini masih beroperasi dalam lingkup mikro dan berbasis rumah tangga, belum memiliki identitas merek yang kuat, strategi pemasaran yang masih tradisional dan belum memanfaatkan media digital maupun e-commerce.</w:t>
      </w:r>
      <w:proofErr w:type="gramEnd"/>
      <w:r w:rsidRPr="00FA0371">
        <w:rPr>
          <w:rFonts w:ascii="Times New Roman" w:hAnsi="Times New Roman" w:cs="Times New Roman"/>
        </w:rPr>
        <w:t xml:space="preserve"> Kondisi tersebut membuat daya saing usaha menjadi lemah di tengah kompetisi produk sejenis yang semakin intensif </w:t>
      </w:r>
      <w:r w:rsidRPr="00FA0371">
        <w:rPr>
          <w:rFonts w:ascii="Times New Roman" w:hAnsi="Times New Roman" w:cs="Times New Roman"/>
        </w:rPr>
        <w:fldChar w:fldCharType="begin" w:fldLock="1"/>
      </w:r>
      <w:r w:rsidR="001E0999">
        <w:rPr>
          <w:rFonts w:ascii="Times New Roman" w:hAnsi="Times New Roman" w:cs="Times New Roman"/>
        </w:rPr>
        <w:instrText>ADDIN CSL_CITATION {"citationItems":[{"id":"ITEM-1","itemData":{"ISSN":"3047-7824","abstract":"Product development is the key to business sustainability in the face of increasingly fierce competition. Through product development, businesses can expand the market both conventionally and modernly. Cipoerindo Group is one of the fish cracker manufacturers that conducts product development to increase the value of its products. The purpose of this study is to analyze and evaluate the product development that has been carried out by the Cipoerindo Group cracker industry. The method used is the survey method by conducting a case study. The results obtained show that Cipoerindo Group has developed its products, namely the development of raw materials, production equipment, product form and packaging, and product marketing techniques. All developments are based on the ideas of business owners by looking at consumer needs.","author":[{"dropping-particle":"","family":"Junianto","given":"","non-dropping-particle":"","parse-names":false,"suffix":""},{"dropping-particle":"","family":"Sari","given":"Elviana Dian Mustika","non-dropping-particle":"","parse-names":false,"suffix":""},{"dropping-particle":"","family":"Harlina","given":"Adinda Tri","non-dropping-particle":"","parse-names":false,"suffix":""},{"dropping-particle":"","family":"Prasetya","given":"Farhan Eka","non-dropping-particle":"","parse-names":false,"suffix":""}],"container-title":"JIIC: Jurnal Intelek Insan Cendikia","id":"ITEM-1","issued":{"date-parts":[["2024"]]},"page":"3177","title":"Analisis Pengembangan Produk Kerupuk Ikan Pada Usaha Ciepoerindo Group di Kabupaten Cilacap","type":"article-journal","volume":"1"},"uris":["http://www.mendeley.com/documents/?uuid=61bd8a26-e804-45f1-bf4b-67b1a52e4850"]}],"mendeley":{"formattedCitation":"(Junianto et al. 2024)","plainTextFormattedCitation":"(Junianto et al. 2024)","previouslyFormattedCitation":"(Junianto et al. 2024)"},"properties":{"noteIndex":0},"schema":"https://github.com/citation-style-language/schema/raw/master/csl-citation.json"}</w:instrText>
      </w:r>
      <w:r w:rsidRPr="00FA0371">
        <w:rPr>
          <w:rFonts w:ascii="Times New Roman" w:hAnsi="Times New Roman" w:cs="Times New Roman"/>
        </w:rPr>
        <w:fldChar w:fldCharType="separate"/>
      </w:r>
      <w:r w:rsidR="00F375BA" w:rsidRPr="00F375BA">
        <w:rPr>
          <w:rFonts w:ascii="Times New Roman" w:hAnsi="Times New Roman" w:cs="Times New Roman"/>
          <w:noProof/>
        </w:rPr>
        <w:t xml:space="preserve">(Junianto </w:t>
      </w:r>
      <w:r w:rsidR="00F375BA" w:rsidRPr="00BB6792">
        <w:rPr>
          <w:rFonts w:ascii="Times New Roman" w:hAnsi="Times New Roman" w:cs="Times New Roman"/>
          <w:i/>
          <w:noProof/>
        </w:rPr>
        <w:t>et al</w:t>
      </w:r>
      <w:r w:rsidR="00F375BA" w:rsidRPr="00F375BA">
        <w:rPr>
          <w:rFonts w:ascii="Times New Roman" w:hAnsi="Times New Roman" w:cs="Times New Roman"/>
          <w:noProof/>
        </w:rPr>
        <w:t>. 2024)</w:t>
      </w:r>
      <w:r w:rsidRPr="00FA0371">
        <w:rPr>
          <w:rFonts w:ascii="Times New Roman" w:hAnsi="Times New Roman" w:cs="Times New Roman"/>
        </w:rPr>
        <w:fldChar w:fldCharType="end"/>
      </w:r>
      <w:r w:rsidRPr="00FA0371">
        <w:rPr>
          <w:rFonts w:ascii="Times New Roman" w:hAnsi="Times New Roman" w:cs="Times New Roman"/>
        </w:rPr>
        <w:t>.</w:t>
      </w:r>
    </w:p>
    <w:p w14:paraId="6CA34107" w14:textId="77777777" w:rsidR="00FA0371" w:rsidRPr="00FA0371" w:rsidRDefault="00FA0371" w:rsidP="00FA0371">
      <w:pPr>
        <w:spacing w:after="0"/>
        <w:ind w:firstLine="720"/>
        <w:jc w:val="both"/>
        <w:rPr>
          <w:rFonts w:ascii="Times New Roman" w:hAnsi="Times New Roman" w:cs="Times New Roman"/>
        </w:rPr>
      </w:pPr>
      <w:r w:rsidRPr="00FA0371">
        <w:rPr>
          <w:rFonts w:ascii="Times New Roman" w:hAnsi="Times New Roman" w:cs="Times New Roman"/>
        </w:rPr>
        <w:t xml:space="preserve">Berdasarkan hasil wawancara awal dengan pemilik usaha, diketahui bahwa kendala utama yang dihadapi meliputi keterbatasan modal, proses produksi yang masih sederhana, serta pemasaran yang belum menjangkau pasar yang lebih luas. Selain itu, usaha ini juga belum memiliki legalitas usaha seperti Nomor Induk Berusaha (NIB), Pangan Industri Rumah Tangga (PIRT),  sehingga menyulitkan akses terhadap dukungan pemerintah maupun peluang kerja sama bisnis. </w:t>
      </w:r>
      <w:proofErr w:type="gramStart"/>
      <w:r w:rsidRPr="00FA0371">
        <w:rPr>
          <w:rFonts w:ascii="Times New Roman" w:hAnsi="Times New Roman" w:cs="Times New Roman"/>
        </w:rPr>
        <w:t>Hal ini menunjukkan bahwa aspek permodalan, efisiensi produksi, dan perluasan jaringan pemasaran merupakan faktor krusial yang perlu diperkuat agar usaha dapat tumbuh berkelanjutan.</w:t>
      </w:r>
      <w:proofErr w:type="gramEnd"/>
    </w:p>
    <w:p w14:paraId="4E029B22" w14:textId="5F5A9D6E" w:rsidR="00FA0371" w:rsidRPr="00FA0371" w:rsidRDefault="00FA0371" w:rsidP="00FA0371">
      <w:pPr>
        <w:spacing w:after="0"/>
        <w:ind w:firstLine="720"/>
        <w:jc w:val="both"/>
        <w:rPr>
          <w:rFonts w:ascii="Times New Roman" w:hAnsi="Times New Roman" w:cs="Times New Roman"/>
        </w:rPr>
      </w:pPr>
      <w:r w:rsidRPr="00FA0371">
        <w:rPr>
          <w:rFonts w:ascii="Times New Roman" w:hAnsi="Times New Roman" w:cs="Times New Roman"/>
        </w:rPr>
        <w:t>Penelitian terdahulu menunjukkan bahwa faktor kunci keberhasilan (</w:t>
      </w:r>
      <w:r w:rsidRPr="00FA0371">
        <w:rPr>
          <w:rFonts w:ascii="Times New Roman" w:hAnsi="Times New Roman" w:cs="Times New Roman"/>
          <w:i/>
        </w:rPr>
        <w:t>Key Success Factors</w:t>
      </w:r>
      <w:r w:rsidRPr="00FA0371">
        <w:rPr>
          <w:rFonts w:ascii="Times New Roman" w:hAnsi="Times New Roman" w:cs="Times New Roman"/>
        </w:rPr>
        <w:t xml:space="preserve">) pada UMKM pengolahan hasil laut umumnya mencakup kualitas bahan baku, inovasi produk, kemampuan manajerial, akses modal, serta strategi pemasaran yang efektif </w:t>
      </w:r>
      <w:r w:rsidRPr="00FA0371">
        <w:rPr>
          <w:rFonts w:ascii="Times New Roman" w:hAnsi="Times New Roman" w:cs="Times New Roman"/>
        </w:rPr>
        <w:fldChar w:fldCharType="begin" w:fldLock="1"/>
      </w:r>
      <w:r w:rsidR="001E0999">
        <w:rPr>
          <w:rFonts w:ascii="Times New Roman" w:hAnsi="Times New Roman" w:cs="Times New Roman"/>
        </w:rPr>
        <w:instrText>ADDIN CSL_CITATION {"citationItems":[{"id":"ITEM-1","itemData":{"abstract":"Sektor perikanan berperan strategis dalam pembangunan, karena berperan menyerap tenaga kerja, penghasil bahan pangan, bahan baku industri dan sumber devisa bagi negera. Hal ini akan tercapai jika sumber daya perikanan dikelola dengan baik sehingga menghasilkan produk yang bernilai tambah dan berdaya saing tinggi. Penelitian ini bertujuan untuk menganalisis pengembangan sektor perikanan menuju hilirisasi industri untuk mendukung pembangunan ekonomi wilayah di Serdang Bedagai. Penelitian dilakukan di Kecamatan Tanjung Beringin, Teluk Mengkudu dan Pantai Cermin dengan jumlah sampel 30 responden. Penelitian ini menggunakan data primer dan data sekunder yang dianalisis dengan Location Quotient (LQ), metode deskriptif dan analisis SWOT. Berdasarkan hasil penelitian disimpulkan; a) Kecamatan Bandar Khalifah, Teluk Mengkudu, Pantai Cermin dan Kecamatan Tanjung Beringin merupakan wilayah pengembangan sektor perikanan dan hilirisasi industri dalam rangka pengembangan ekonomi wilayah, b) Teknologi budidaya dan penangkapan ikan, dukungan sarana dan prasarana serta modal usaha merupakan kendala utama pengembangan sektor perikanan menuju proses hilirisasi industri, c) Potensi sumber daya perikanan, kebijakan pemerintah merupakan faktor pendukung pengembangan sektor perikanan dan hilirisisasi industri, d) Strategi industrialisasi sektor perikanan dapat dilakukan dengan cara; i) meningkatkan populasi UMKM, ii) peningkatan nilai tambah, iii) insentif fiskal bagi UMKM, iv) meningkatkan daya saing produk dan penguatan rantai pasok, v) pembangunan infrastruktur. Berdasarkan kesimpulan disarankan agar pemerintah; a) memberikan pelatihan/ penyuluhan kepada nelayan tentang peningkatan nilai tambah hasil perikanan, b) melakukan diseminasi teknologi budidaya dan penangkapan ikan, serta menyediakan sarana dan prasarana serta bantuan modal usaha bagi nelayan, c) memberikan penyuluhan dan sosialisasi bagi nelayan tentang pemanfaatan sumber daya perikanan berkelanjutan, d) mempermudah akses permodalan dan pasar produk hasil perikanan serta membantu meningkatkan daya saing dan penguatan rantai pasok sektor perikanan.","author":[{"dropping-particle":"","family":"Nainggolan","given":"Hotden Leonardo","non-dropping-particle":"","parse-names":false,"suffix":""},{"dropping-particle":"","family":"Tampubolon","given":"Jongkers","non-dropping-particle":"","parse-names":false,"suffix":""},{"dropping-particle":"","family":"Ginting","given":"Albina","non-dropping-particle":"","parse-names":false,"suffix":""}],"container-title":"Jurnal Saintek Perikanan","id":"ITEM-1","issue":"2","issued":{"date-parts":[["2019"]]},"page":"139-148","title":"Pengembangan Sektor Perikanan Menuju Hilirisasi Industri","type":"article-journal","volume":"15"},"uris":["http://www.mendeley.com/documents/?uuid=e696cfcd-003e-4870-8853-d786a4ec01aa"]},{"id":"ITEM-2","itemData":{"DOI":"10.57152/malcom.v3i2.946","ISSN":"2797-2313","abstract":"Usaha Mikro Kecil dan Menengah (UMKM) di Indonesia masih banyak terkendala masalah terkait pengelolaan internal maupun eksternal. Upaya untuk menentukan faktor penting dalam keberhasilan UMKM adalah strategi untuk implementasi peningkatan keberhasilan bagi UMKM. Tujuan studi ini adalah untuk menentukan beberapa faktor penting bagi keberhasilan UMKM dengan menggunakan integrasi metode Critical Success Factor (CSFs) dan Analytic Hierarchy Process (AHP). Metode yang digunakan menggunakan 2 fase yaitu, fase pertama mengevaluasi faktor-faktor penentu keberhasilan UMKM menggunakan CSFs dan kedua adalah menentukan faktor prioritas menggunakan metode AHP. Hasil penelitian ini memperoleh 5 kriteria utama penentu dalam keberhasilan UMKM menggunakan metode CSFs. Hasil utama dalam studi ini adalah faktor prioritas keberhasilan UMKM adalah ‘Culture of Business’ yang kemudian diikuti oleh ‘Promosi’, dan selanjutnya faktor ‘leadership &amp; management’. Implementasi faktor tersebut dapat dijadikan acuan bagi UMKM dalam menentukan keberhasilan bisnis yang dijalankan.","author":[{"dropping-particle":"","family":"Abadi","given":"Satria","non-dropping-particle":"","parse-names":false,"suffix":""},{"dropping-particle":"","family":"Gumanti","given":"Miswan","non-dropping-particle":"","parse-names":false,"suffix":""},{"dropping-particle":"","family":"Susianto","given":"Didi","non-dropping-particle":"","parse-names":false,"suffix":""},{"dropping-particle":"","family":"Ariningrum","given":"Hardini","non-dropping-particle":"","parse-names":false,"suffix":""}],"container-title":"MALCOM: Indonesian Journal of Machine Learning and Computer Science","id":"ITEM-2","issue":"2","issued":{"date-parts":[["2023"]]},"page":"302-311","title":"Determinan Faktor Keberhasilan Usaha Mikro Kecil dan Menengah: Integrasi Metode Critical Success Factors (CSFs) dan Analytic Hierarchy Process (AHP)","type":"article-journal","volume":"3"},"uris":["http://www.mendeley.com/documents/?uuid=17b17913-ae54-47aa-80e5-91fa0963e40e"]},{"id":"ITEM-3","itemData":{"abstract":"Tujuan penelitian ini adalah untuk mengetahui manfaat Analisis PESTEL (PESTLE Analysis) untuk melihat faktor-faktor lingkungan eksternal bisnis yang berpengaruh terhadap lembaga zakat Lazismu Kalimantan Barat. Metode penelitian yang digunakan adalah Studi Kepustakaan, dimana peneliti menggunakan teori-teori dari berbagai referensi seperti teori- teori dari buku-buku, teori-teori dan penelitian terkini diantarnya jurnal- jurnal. Hasil penelitian menunjukkan bahwa Analisis PESTEL merupakan suatu teknik dalam manajemen stratejik yang digunakan untuk melihat faktor-faktor lingkungan eksternal bisnis (dalam hal ini lembaga zakat Lazismu Kalimantan Barat) yang berpengaruh terhadap Lembaga. Faktor- faktor tersebut meliputi bidang: Political, Economic, Social, Technological, Legal, dan Environment. Dengan analisis ini, prediksi dan pertimbangan mengenai faktor-faktor eksternal dibuat untuk mengatasi tantangan dan perubahan yang terjadi pada lembaga, dengan harapan Lazismu Kalbar dapat membuat perencanaan yang Strategis guna mencapai visi dan misi yang diharapkan","author":[{"dropping-particle":"","family":"Rosani","given":"","non-dropping-particle":"","parse-names":false,"suffix":""},{"dropping-particle":"","family":"Iqbal","given":"Ichsan","non-dropping-particle":"","parse-names":false,"suffix":""},{"dropping-particle":"","family":"Purwanti","given":"Dewi","non-dropping-particle":"","parse-names":false,"suffix":""},{"dropping-particle":"","family":"Putra","given":"Al Ahadid Wahyu","non-dropping-particle":"","parse-names":false,"suffix":""}],"container-title":"Journal of Islamic Economics","id":"ITEM-3","issue":"2","issued":{"date-parts":[["2021"]]},"page":"29-37","title":"Analisis Pestel Pada Lazismu Kalimantan Barat","type":"article-journal","volume":"2"},"uris":["http://www.mendeley.com/documents/?uuid=e6fef16f-e89f-4e1b-9cb5-59203ef8ae48"]}],"mendeley":{"formattedCitation":"(Abadi et al. 2023; Nainggolan et al. 2019; Rosani et al. 2021)","plainTextFormattedCitation":"(Abadi et al. 2023; Nainggolan et al. 2019; Rosani et al. 2021)","previouslyFormattedCitation":"(Abadi et al. 2023; Nainggolan et al. 2019; Rosani et al. 2021)"},"properties":{"noteIndex":0},"schema":"https://github.com/citation-style-language/schema/raw/master/csl-citation.json"}</w:instrText>
      </w:r>
      <w:r w:rsidRPr="00FA0371">
        <w:rPr>
          <w:rFonts w:ascii="Times New Roman" w:hAnsi="Times New Roman" w:cs="Times New Roman"/>
        </w:rPr>
        <w:fldChar w:fldCharType="separate"/>
      </w:r>
      <w:r w:rsidR="00F375BA" w:rsidRPr="00F375BA">
        <w:rPr>
          <w:rFonts w:ascii="Times New Roman" w:hAnsi="Times New Roman" w:cs="Times New Roman"/>
          <w:noProof/>
        </w:rPr>
        <w:t xml:space="preserve">(Abadi </w:t>
      </w:r>
      <w:r w:rsidR="00F375BA" w:rsidRPr="00BB6792">
        <w:rPr>
          <w:rFonts w:ascii="Times New Roman" w:hAnsi="Times New Roman" w:cs="Times New Roman"/>
          <w:i/>
          <w:noProof/>
        </w:rPr>
        <w:t>et al</w:t>
      </w:r>
      <w:r w:rsidR="00F375BA" w:rsidRPr="00F375BA">
        <w:rPr>
          <w:rFonts w:ascii="Times New Roman" w:hAnsi="Times New Roman" w:cs="Times New Roman"/>
          <w:noProof/>
        </w:rPr>
        <w:t xml:space="preserve">. 2023; Nainggolan </w:t>
      </w:r>
      <w:r w:rsidR="00F375BA" w:rsidRPr="00BB6792">
        <w:rPr>
          <w:rFonts w:ascii="Times New Roman" w:hAnsi="Times New Roman" w:cs="Times New Roman"/>
          <w:i/>
          <w:noProof/>
        </w:rPr>
        <w:t>et al</w:t>
      </w:r>
      <w:r w:rsidR="00F375BA" w:rsidRPr="00F375BA">
        <w:rPr>
          <w:rFonts w:ascii="Times New Roman" w:hAnsi="Times New Roman" w:cs="Times New Roman"/>
          <w:noProof/>
        </w:rPr>
        <w:t xml:space="preserve">. 2019; Rosani </w:t>
      </w:r>
      <w:r w:rsidR="00F375BA" w:rsidRPr="00BB6792">
        <w:rPr>
          <w:rFonts w:ascii="Times New Roman" w:hAnsi="Times New Roman" w:cs="Times New Roman"/>
          <w:i/>
          <w:noProof/>
        </w:rPr>
        <w:t>et al</w:t>
      </w:r>
      <w:r w:rsidR="00F375BA" w:rsidRPr="00F375BA">
        <w:rPr>
          <w:rFonts w:ascii="Times New Roman" w:hAnsi="Times New Roman" w:cs="Times New Roman"/>
          <w:noProof/>
        </w:rPr>
        <w:t>. 2021)</w:t>
      </w:r>
      <w:r w:rsidRPr="00FA0371">
        <w:rPr>
          <w:rFonts w:ascii="Times New Roman" w:hAnsi="Times New Roman" w:cs="Times New Roman"/>
        </w:rPr>
        <w:fldChar w:fldCharType="end"/>
      </w:r>
      <w:r w:rsidRPr="00FA0371">
        <w:rPr>
          <w:rFonts w:ascii="Times New Roman" w:hAnsi="Times New Roman" w:cs="Times New Roman"/>
        </w:rPr>
        <w:t xml:space="preserve">. </w:t>
      </w:r>
      <w:proofErr w:type="gramStart"/>
      <w:r w:rsidRPr="00FA0371">
        <w:rPr>
          <w:rFonts w:ascii="Times New Roman" w:hAnsi="Times New Roman" w:cs="Times New Roman"/>
        </w:rPr>
        <w:t>Faktor-faktor tersebut menjadi acuan penting dalam mengidentifikasi dan mengembangkan strategi bersaing bagi UMKM kerupuk telur cumi yang memiliki karakteristik serupa, terutama dalam konteks industri maritim lokal.</w:t>
      </w:r>
      <w:proofErr w:type="gramEnd"/>
    </w:p>
    <w:p w14:paraId="55064F47" w14:textId="28BF035F" w:rsidR="00FA0371" w:rsidRPr="00FA0371" w:rsidRDefault="00FA0371" w:rsidP="00FA0371">
      <w:pPr>
        <w:spacing w:after="0"/>
        <w:ind w:firstLine="720"/>
        <w:jc w:val="both"/>
        <w:rPr>
          <w:rFonts w:ascii="Times New Roman" w:hAnsi="Times New Roman" w:cs="Times New Roman"/>
        </w:rPr>
      </w:pPr>
      <w:proofErr w:type="gramStart"/>
      <w:r w:rsidRPr="00FA0371">
        <w:rPr>
          <w:rFonts w:ascii="Times New Roman" w:hAnsi="Times New Roman" w:cs="Times New Roman"/>
        </w:rPr>
        <w:lastRenderedPageBreak/>
        <w:t>Meskipun memiliki potensi produk yang khas, UMKM kerupuk telur cumi masih menghadapi berbagai keterbatasan yang berdampak pada daya saing, sehingga perumusan strategi bersaing menjadi hal yang mendesak.</w:t>
      </w:r>
      <w:proofErr w:type="gramEnd"/>
      <w:r w:rsidRPr="00FA0371">
        <w:rPr>
          <w:rFonts w:ascii="Times New Roman" w:hAnsi="Times New Roman" w:cs="Times New Roman"/>
        </w:rPr>
        <w:t xml:space="preserve"> </w:t>
      </w:r>
      <w:proofErr w:type="gramStart"/>
      <w:r w:rsidRPr="00FA0371">
        <w:rPr>
          <w:rFonts w:ascii="Times New Roman" w:hAnsi="Times New Roman" w:cs="Times New Roman"/>
        </w:rPr>
        <w:t>Kesenjangan antara potensi produk dan kemampuan usaha dalam mengelola persaingan menunjukkan perlunya strategi bisnis yang lebih terstruktur.</w:t>
      </w:r>
      <w:proofErr w:type="gramEnd"/>
      <w:r w:rsidRPr="00FA0371">
        <w:rPr>
          <w:rFonts w:ascii="Times New Roman" w:hAnsi="Times New Roman" w:cs="Times New Roman"/>
        </w:rPr>
        <w:t xml:space="preserve"> Kajian mengenai penggunaan kerangka strategis seperti </w:t>
      </w:r>
      <w:r w:rsidRPr="00FA0371">
        <w:rPr>
          <w:rFonts w:ascii="Times New Roman" w:hAnsi="Times New Roman" w:cs="Times New Roman"/>
          <w:i/>
        </w:rPr>
        <w:t>Porter’s Five Forces</w:t>
      </w:r>
      <w:r w:rsidRPr="00FA0371">
        <w:rPr>
          <w:rFonts w:ascii="Times New Roman" w:hAnsi="Times New Roman" w:cs="Times New Roman"/>
        </w:rPr>
        <w:t xml:space="preserve"> pada UMKM masih terbatas, padahal kerangka tersebut penting untuk memahami struktur industri dan intensitas kompetisi </w:t>
      </w:r>
      <w:r w:rsidRPr="00FA0371">
        <w:rPr>
          <w:rFonts w:ascii="Times New Roman" w:hAnsi="Times New Roman" w:cs="Times New Roman"/>
        </w:rPr>
        <w:fldChar w:fldCharType="begin" w:fldLock="1"/>
      </w:r>
      <w:r w:rsidR="001E0999">
        <w:rPr>
          <w:rFonts w:ascii="Times New Roman" w:hAnsi="Times New Roman" w:cs="Times New Roman"/>
        </w:rPr>
        <w:instrText>ADDIN CSL_CITATION {"citationItems":[{"id":"ITEM-1","itemData":{"DOI":"10.20944/preprints202410.0119.v1","abstract":"Small and medium-sized enterprises (SMEs) are vital to economic growth, yet they face considerable competitive pressures. This systematic review evaluates the impact of Porter's Five Forces on SME performance to provide actionable strategic insights for business sustainability using qualitative and quantitative methods. A thorough search of Scopus, Web of Science, and Google Scholar was conducted, focusing on literature published between 2014 and 2024. Search terms included \"Porter's Five Forces,\" \"SME competitiveness,\" and \"competitive advantage.\" Studies were selected based on predefined inclusion and exclusion criteria, resulting in 51 out of 126 initial studies meeting the inclusion standards. Prominently, industry rivalry and customer bargaining power were found to be the most influential forces, particularly in competitive sectors such as retail and telecommunications, where differentiation and cost leadership play crucial roles. The review concludes that strategically managing Porter's Five Forces can significantly enhance SMEs' competitive advantage and sustainability. SMEs leveraging differentiation and innovation are better equipped to address rivalry and buyer power. In industries such as manufacturing and healthcare, managing supplier power is critical for cost control and quality. Moreover, sectors like renewable energy can capitalize on the low threat of substitutes by fostering innovation. Future research should focus on specific sectors such as technology, retail, and tourism to develop tailored strategies that help SMEs navigate unique competitive pressures more effectively.","author":[{"dropping-particle":"","family":"Ndzabukelwako","given":"Zenani","non-dropping-particle":"","parse-names":false,"suffix":""},{"dropping-particle":"","family":"Mereko","given":"Omphemetse","non-dropping-particle":"","parse-names":false,"suffix":""},{"dropping-particle":"","family":"Sambo","given":"Thando VB","non-dropping-particle":"","parse-names":false,"suffix":""},{"dropping-particle":"","family":"Thango","given":"Bonginkosi A","non-dropping-particle":"","parse-names":false,"suffix":""}],"container-title":"Ssrn","id":"ITEM-1","issued":{"date-parts":[["2024"]]},"page":"57","title":"The Impact of Porter's Five Forces Model on SMEs Performance: A Systematic Review","type":"article-journal"},"uris":["http://www.mendeley.com/documents/?uuid=aff6243b-0c71-430e-8cd6-a71ebeefe6df"]}],"mendeley":{"formattedCitation":"(Ndzabukelwako et al. 2024)","plainTextFormattedCitation":"(Ndzabukelwako et al. 2024)","previouslyFormattedCitation":"(Ndzabukelwako et al. 2024)"},"properties":{"noteIndex":0},"schema":"https://github.com/citation-style-language/schema/raw/master/csl-citation.json"}</w:instrText>
      </w:r>
      <w:r w:rsidRPr="00FA0371">
        <w:rPr>
          <w:rFonts w:ascii="Times New Roman" w:hAnsi="Times New Roman" w:cs="Times New Roman"/>
        </w:rPr>
        <w:fldChar w:fldCharType="separate"/>
      </w:r>
      <w:r w:rsidR="00F375BA" w:rsidRPr="00BB6792">
        <w:rPr>
          <w:rFonts w:ascii="Times New Roman" w:hAnsi="Times New Roman" w:cs="Times New Roman"/>
          <w:i/>
          <w:noProof/>
        </w:rPr>
        <w:t>(Ndzabukelwako et al</w:t>
      </w:r>
      <w:r w:rsidR="00F375BA" w:rsidRPr="00F375BA">
        <w:rPr>
          <w:rFonts w:ascii="Times New Roman" w:hAnsi="Times New Roman" w:cs="Times New Roman"/>
          <w:noProof/>
        </w:rPr>
        <w:t>. 2024)</w:t>
      </w:r>
      <w:r w:rsidRPr="00FA0371">
        <w:rPr>
          <w:rFonts w:ascii="Times New Roman" w:hAnsi="Times New Roman" w:cs="Times New Roman"/>
        </w:rPr>
        <w:fldChar w:fldCharType="end"/>
      </w:r>
      <w:r w:rsidRPr="00FA0371">
        <w:rPr>
          <w:rFonts w:ascii="Times New Roman" w:hAnsi="Times New Roman" w:cs="Times New Roman"/>
        </w:rPr>
        <w:t>. Berdasarkan hal tersebut, penelitian ini difokuskan pada analisis faktor lingkungan makro (PESTEL), tingkat persaingan industri (</w:t>
      </w:r>
      <w:r w:rsidRPr="00FA0371">
        <w:rPr>
          <w:rFonts w:ascii="Times New Roman" w:hAnsi="Times New Roman" w:cs="Times New Roman"/>
          <w:i/>
        </w:rPr>
        <w:t>Porter’s Five Forces</w:t>
      </w:r>
      <w:r w:rsidRPr="00FA0371">
        <w:rPr>
          <w:rFonts w:ascii="Times New Roman" w:hAnsi="Times New Roman" w:cs="Times New Roman"/>
        </w:rPr>
        <w:t>), serta faktor penentu keberhasilan (</w:t>
      </w:r>
      <w:r w:rsidRPr="00FA0371">
        <w:rPr>
          <w:rFonts w:ascii="Times New Roman" w:hAnsi="Times New Roman" w:cs="Times New Roman"/>
          <w:i/>
        </w:rPr>
        <w:t>Key Success Factors</w:t>
      </w:r>
      <w:r w:rsidRPr="00FA0371">
        <w:rPr>
          <w:rFonts w:ascii="Times New Roman" w:hAnsi="Times New Roman" w:cs="Times New Roman"/>
        </w:rPr>
        <w:t xml:space="preserve">) guna menyusun strategi bersaing yang sistematis dan berbasis data. </w:t>
      </w:r>
      <w:proofErr w:type="gramStart"/>
      <w:r w:rsidRPr="00FA0371">
        <w:rPr>
          <w:rFonts w:ascii="Times New Roman" w:hAnsi="Times New Roman" w:cs="Times New Roman"/>
        </w:rPr>
        <w:t>Diharapkan hasil penelitian dapat memberikan rekomendasi strategis yang relevan bagi UMKM kerupuk telur cumi dalam meningkatkan daya saing, memperluas jangkauan pasar, dan mendukung keberlanjutan usaha.</w:t>
      </w:r>
      <w:proofErr w:type="gramEnd"/>
    </w:p>
    <w:p w14:paraId="5F2C0E4E" w14:textId="77777777" w:rsidR="005F137D" w:rsidRPr="00FA0371" w:rsidRDefault="005F137D" w:rsidP="00FA0371">
      <w:pPr>
        <w:pStyle w:val="ListParagraph"/>
        <w:tabs>
          <w:tab w:val="left" w:pos="900"/>
          <w:tab w:val="left" w:pos="990"/>
        </w:tabs>
        <w:spacing w:after="0"/>
        <w:ind w:left="0" w:firstLine="720"/>
        <w:contextualSpacing w:val="0"/>
        <w:jc w:val="both"/>
        <w:rPr>
          <w:rFonts w:ascii="Times New Roman" w:hAnsi="Times New Roman" w:cs="Times New Roman"/>
          <w:lang w:val="sv-SE"/>
        </w:rPr>
      </w:pPr>
    </w:p>
    <w:p w14:paraId="642FCDB7" w14:textId="46D6A1E2" w:rsidR="00F860CE" w:rsidRPr="005A2D8E" w:rsidRDefault="00E1300E" w:rsidP="00792FFC">
      <w:pPr>
        <w:spacing w:after="0" w:line="240" w:lineRule="auto"/>
        <w:jc w:val="both"/>
        <w:rPr>
          <w:rFonts w:ascii="Times New Roman" w:hAnsi="Times New Roman" w:cs="Times New Roman"/>
          <w:b/>
          <w:lang w:val="sv-SE"/>
        </w:rPr>
      </w:pPr>
      <w:r w:rsidRPr="005A2D8E">
        <w:rPr>
          <w:rFonts w:ascii="Times New Roman" w:hAnsi="Times New Roman" w:cs="Times New Roman"/>
          <w:b/>
          <w:lang w:val="sv-SE"/>
        </w:rPr>
        <w:t xml:space="preserve">2. </w:t>
      </w:r>
      <w:r w:rsidR="001C0ACA" w:rsidRPr="005A2D8E">
        <w:rPr>
          <w:rFonts w:ascii="Times New Roman" w:hAnsi="Times New Roman" w:cs="Times New Roman"/>
          <w:b/>
          <w:lang w:val="sv-SE"/>
        </w:rPr>
        <w:t>Metodologi Penelitian</w:t>
      </w:r>
    </w:p>
    <w:p w14:paraId="4F495521" w14:textId="5F094CFE" w:rsidR="00C97807" w:rsidRPr="00C47E2D" w:rsidRDefault="00C97807" w:rsidP="00C47E2D">
      <w:pPr>
        <w:pStyle w:val="ListParagraph"/>
        <w:spacing w:after="0"/>
        <w:ind w:left="0" w:firstLine="720"/>
        <w:contextualSpacing w:val="0"/>
        <w:jc w:val="both"/>
        <w:rPr>
          <w:rFonts w:ascii="Times New Roman" w:hAnsi="Times New Roman" w:cs="Times New Roman"/>
        </w:rPr>
      </w:pPr>
      <w:proofErr w:type="gramStart"/>
      <w:r w:rsidRPr="00C47E2D">
        <w:rPr>
          <w:rFonts w:ascii="Times New Roman" w:hAnsi="Times New Roman" w:cs="Times New Roman"/>
        </w:rPr>
        <w:t>Penelitian ini menerapkan pendekatan deskriptif kualitatif dengan studi kasus pada UMKM kerupuk telur cumi yang berlokasi di Pulau Abang, Kecamatan Galang, Batam.</w:t>
      </w:r>
      <w:proofErr w:type="gramEnd"/>
      <w:r w:rsidRPr="00C47E2D">
        <w:rPr>
          <w:rFonts w:ascii="Times New Roman" w:hAnsi="Times New Roman" w:cs="Times New Roman"/>
        </w:rPr>
        <w:t xml:space="preserve"> Menurut </w:t>
      </w:r>
      <w:r w:rsidRPr="00C47E2D">
        <w:rPr>
          <w:rFonts w:ascii="Times New Roman" w:hAnsi="Times New Roman" w:cs="Times New Roman"/>
        </w:rPr>
        <w:fldChar w:fldCharType="begin" w:fldLock="1"/>
      </w:r>
      <w:r w:rsidR="001E0999">
        <w:rPr>
          <w:rFonts w:ascii="Times New Roman" w:hAnsi="Times New Roman" w:cs="Times New Roman"/>
        </w:rPr>
        <w:instrText>ADDIN CSL_CITATION {"citationItems":[{"id":"ITEM-1","itemData":{"DOI":"10.55927/jeda.v4i2.149","abstract":"Entrepreneurship education plays a strategic role in achieving the Sustainable Development Goals (SDGs) by developing students' entrepreneurial skills, knowledge, and mindset. This study analyzes its effectiveness in public high schools in Mojokerto using a descriptive qualitative approach through interviews, observations, and documentation. Findings show that entrepreneurship education functions as both an “agent of change” and an “agent of producing,” fostering independent, innovative, and sustainability-minded youth. It raises awareness, builds interest, and equips students with relevant skills. However, challenges include limited teacher training and curriculum-business alignment. Recommendations involve enhancing practical learning, curriculum adaptation, school-industry collaboration, and teacher capacity building.","author":[{"dropping-particle":"","family":"Chozin","given":"","non-dropping-particle":"","parse-names":false,"suffix":""},{"dropping-particle":"","family":"Sunariyadi","given":"","non-dropping-particle":"","parse-names":false,"suffix":""},{"dropping-particle":"","family":"Sudarmiatin","given":"","non-dropping-particle":"","parse-names":false,"suffix":""},{"dropping-particle":"","family":"Firmansyah","given":"Rizky","non-dropping-particle":"","parse-names":false,"suffix":""}],"container-title":"Journal of Educational Analytics","id":"ITEM-1","issue":"2","issued":{"date-parts":[["2025"]]},"page":"485-496","title":"Effectiveness of Career Education In Encouraging the Achievement of the SDGs: a Qualitative Descriptive Analysis","type":"article-journal","volume":"4"},"uris":["http://www.mendeley.com/documents/?uuid=6d30dc18-f305-4e7f-8ca5-873dd61c2c10"]}],"mendeley":{"formattedCitation":"(Chozin et al. 2025)","manualFormatting":"Chozin et al. (2025)","plainTextFormattedCitation":"(Chozin et al. 2025)","previouslyFormattedCitation":"(Chozin et al. 2025)"},"properties":{"noteIndex":0},"schema":"https://github.com/citation-style-language/schema/raw/master/csl-citation.json"}</w:instrText>
      </w:r>
      <w:r w:rsidRPr="00C47E2D">
        <w:rPr>
          <w:rFonts w:ascii="Times New Roman" w:hAnsi="Times New Roman" w:cs="Times New Roman"/>
        </w:rPr>
        <w:fldChar w:fldCharType="separate"/>
      </w:r>
      <w:r w:rsidRPr="00C47E2D">
        <w:rPr>
          <w:rFonts w:ascii="Times New Roman" w:hAnsi="Times New Roman" w:cs="Times New Roman"/>
          <w:noProof/>
        </w:rPr>
        <w:t xml:space="preserve">Chozin </w:t>
      </w:r>
      <w:r w:rsidRPr="00C47E2D">
        <w:rPr>
          <w:rFonts w:ascii="Times New Roman" w:hAnsi="Times New Roman" w:cs="Times New Roman"/>
          <w:i/>
          <w:noProof/>
        </w:rPr>
        <w:t>et al</w:t>
      </w:r>
      <w:r w:rsidRPr="00C47E2D">
        <w:rPr>
          <w:rFonts w:ascii="Times New Roman" w:hAnsi="Times New Roman" w:cs="Times New Roman"/>
          <w:noProof/>
        </w:rPr>
        <w:t>. (2025)</w:t>
      </w:r>
      <w:r w:rsidRPr="00C47E2D">
        <w:rPr>
          <w:rFonts w:ascii="Times New Roman" w:hAnsi="Times New Roman" w:cs="Times New Roman"/>
        </w:rPr>
        <w:fldChar w:fldCharType="end"/>
      </w:r>
      <w:r w:rsidRPr="00C47E2D">
        <w:rPr>
          <w:rFonts w:ascii="Times New Roman" w:hAnsi="Times New Roman" w:cs="Times New Roman"/>
        </w:rPr>
        <w:t xml:space="preserve">, metode deskriptif kualitatif merupakan pendekatan penelitian yang bertujuan untuk memaparkan serta menganalisis fenomena, pengalaman, pandangan, maupun persepsi dari subjek penelitian. </w:t>
      </w:r>
      <w:proofErr w:type="gramStart"/>
      <w:r w:rsidRPr="00C47E2D">
        <w:rPr>
          <w:rFonts w:ascii="Times New Roman" w:hAnsi="Times New Roman" w:cs="Times New Roman"/>
        </w:rPr>
        <w:t>Pendekatan ini dipilih karena mampu menggali informasi secara lebih mendalam dibandingkan metode kuantitatif.</w:t>
      </w:r>
      <w:proofErr w:type="gramEnd"/>
      <w:r w:rsidRPr="00C47E2D">
        <w:rPr>
          <w:rFonts w:ascii="Times New Roman" w:hAnsi="Times New Roman" w:cs="Times New Roman"/>
        </w:rPr>
        <w:t xml:space="preserve"> Sementara itu, </w:t>
      </w:r>
      <w:r w:rsidRPr="00C47E2D">
        <w:rPr>
          <w:rFonts w:ascii="Times New Roman" w:hAnsi="Times New Roman" w:cs="Times New Roman"/>
        </w:rPr>
        <w:fldChar w:fldCharType="begin" w:fldLock="1"/>
      </w:r>
      <w:r w:rsidR="001E0999">
        <w:rPr>
          <w:rFonts w:ascii="Times New Roman" w:hAnsi="Times New Roman" w:cs="Times New Roman"/>
        </w:rPr>
        <w:instrText>ADDIN CSL_CITATION {"citationItems":[{"id":"ITEM-1","itemData":{"DOI":"10.30812/varian.v7i1.2795","abstract":"Problems that occur at Mikroskil University student organizations include obstacles from the administrative side, such as delays in submitting proposals and reporting activities which result in delays/especially delays in the funding process, to issues of morality and management of each studentorganization as well as time management itself. This research aims to determine and analyze the condition of Mikroskil University student organizations in running student organizations so that studentperceptions and behavior can be known, and this is the novelty of this research. This research used aqualitative descriptive survey method with a purposive sampling technique involving core administrators and active members of divisions within Mikroskil University as samples. The results of the partialtest (t-test) show that the time management variable has a positive effect on student behavior and perceptions at the Mikroskil University Student Organization. The Adjusted R2value of the time managementvariable on student behavior was obtained at 44.8%, while the time management variable on behaviortowards student perceptions was 32.8% and the remaining 55.2% and 67.2% were influenced by othervariables not examined in this research. The research results show that time management partially hasa positive and significant effect on behavior and perceptions","author":[{"dropping-particle":"","family":"Pertiwi","given":"Suci","non-dropping-particle":"","parse-names":false,"suffix":""},{"dropping-particle":"","family":"Marpaung","given":"Sophya Hadini","non-dropping-particle":"","parse-names":false,"suffix":""},{"dropping-particle":"","family":"Joosten","given":"Joosten","non-dropping-particle":"","parse-names":false,"suffix":""}],"container-title":"Jurnal Varian","id":"ITEM-1","issue":"1","issued":{"date-parts":[["2023"]]},"page":"47-58","title":"The Role of Time Management on Behavior and Perception with Qualitative Descriptive","type":"article-journal","volume":"7"},"uris":["http://www.mendeley.com/documents/?uuid=70318680-284d-4fbe-ba5c-aa50e5786b15"]}],"mendeley":{"formattedCitation":"(Pertiwi, Marpaung, and Joosten 2023)","manualFormatting":"Pertiwi et al. (2023)","plainTextFormattedCitation":"(Pertiwi, Marpaung, and Joosten 2023)","previouslyFormattedCitation":"(Pertiwi, Marpaung, and Joosten 2023)"},"properties":{"noteIndex":0},"schema":"https://github.com/citation-style-language/schema/raw/master/csl-citation.json"}</w:instrText>
      </w:r>
      <w:r w:rsidRPr="00C47E2D">
        <w:rPr>
          <w:rFonts w:ascii="Times New Roman" w:hAnsi="Times New Roman" w:cs="Times New Roman"/>
        </w:rPr>
        <w:fldChar w:fldCharType="separate"/>
      </w:r>
      <w:r w:rsidRPr="00C47E2D">
        <w:rPr>
          <w:rFonts w:ascii="Times New Roman" w:hAnsi="Times New Roman" w:cs="Times New Roman"/>
          <w:noProof/>
        </w:rPr>
        <w:t xml:space="preserve">Pertiwi </w:t>
      </w:r>
      <w:r w:rsidRPr="00C47E2D">
        <w:rPr>
          <w:rFonts w:ascii="Times New Roman" w:hAnsi="Times New Roman" w:cs="Times New Roman"/>
          <w:i/>
          <w:noProof/>
        </w:rPr>
        <w:t>et al</w:t>
      </w:r>
      <w:r w:rsidRPr="00C47E2D">
        <w:rPr>
          <w:rFonts w:ascii="Times New Roman" w:hAnsi="Times New Roman" w:cs="Times New Roman"/>
          <w:noProof/>
        </w:rPr>
        <w:t>. (2023)</w:t>
      </w:r>
      <w:r w:rsidRPr="00C47E2D">
        <w:rPr>
          <w:rFonts w:ascii="Times New Roman" w:hAnsi="Times New Roman" w:cs="Times New Roman"/>
        </w:rPr>
        <w:fldChar w:fldCharType="end"/>
      </w:r>
      <w:r w:rsidRPr="00C47E2D">
        <w:rPr>
          <w:rFonts w:ascii="Times New Roman" w:hAnsi="Times New Roman" w:cs="Times New Roman"/>
        </w:rPr>
        <w:t xml:space="preserve"> menjelaskan bahwa metode deskriptif kualitatif digunakan untuk memberikan solusi terhadap permasalahan penelitian dengan menyajikan kondisi objek yang diteliti sesuai dengan kenyataan yang ada.</w:t>
      </w:r>
    </w:p>
    <w:p w14:paraId="2A48DEB3" w14:textId="77777777" w:rsidR="00C97807" w:rsidRPr="00C47E2D" w:rsidRDefault="00C97807" w:rsidP="00C47E2D">
      <w:pPr>
        <w:pStyle w:val="ListParagraph"/>
        <w:spacing w:after="0"/>
        <w:ind w:left="0" w:firstLine="720"/>
        <w:contextualSpacing w:val="0"/>
        <w:jc w:val="both"/>
        <w:rPr>
          <w:rFonts w:ascii="Times New Roman" w:hAnsi="Times New Roman" w:cs="Times New Roman"/>
        </w:rPr>
      </w:pPr>
      <w:proofErr w:type="gramStart"/>
      <w:r w:rsidRPr="00C47E2D">
        <w:rPr>
          <w:rFonts w:ascii="Times New Roman" w:hAnsi="Times New Roman" w:cs="Times New Roman"/>
        </w:rPr>
        <w:t>Objek penelitian ini adalah UMKM kerupuk telur cumi di Pulau Abang, Kecamatan Galang, Batam, yang mencakup aktivitas usaha mulai dari pengolahan, pengelolaan, hingga pemasaran produk.</w:t>
      </w:r>
      <w:proofErr w:type="gramEnd"/>
      <w:r w:rsidRPr="00C47E2D">
        <w:rPr>
          <w:rFonts w:ascii="Times New Roman" w:hAnsi="Times New Roman" w:cs="Times New Roman"/>
        </w:rPr>
        <w:t xml:space="preserve"> </w:t>
      </w:r>
      <w:proofErr w:type="gramStart"/>
      <w:r w:rsidRPr="00C47E2D">
        <w:rPr>
          <w:rFonts w:ascii="Times New Roman" w:hAnsi="Times New Roman" w:cs="Times New Roman"/>
        </w:rPr>
        <w:t>Fokus penelitian diarahkan pada kondisi usaha secara menyeluruh agar dapat menggambarkan tantangan, peluang, serta strategi yang relevan dengan pengembangan daya saing UMKM tersebut.</w:t>
      </w:r>
      <w:proofErr w:type="gramEnd"/>
    </w:p>
    <w:p w14:paraId="3804E6FC" w14:textId="7282978F" w:rsidR="009B2384" w:rsidRPr="00C47E2D" w:rsidRDefault="00C97807" w:rsidP="00C47E2D">
      <w:pPr>
        <w:pStyle w:val="ListParagraph"/>
        <w:spacing w:after="0"/>
        <w:ind w:left="0" w:firstLine="720"/>
        <w:contextualSpacing w:val="0"/>
        <w:jc w:val="both"/>
        <w:rPr>
          <w:rFonts w:ascii="Times New Roman" w:hAnsi="Times New Roman" w:cs="Times New Roman"/>
        </w:rPr>
      </w:pPr>
      <w:proofErr w:type="gramStart"/>
      <w:r w:rsidRPr="00C47E2D">
        <w:rPr>
          <w:rFonts w:ascii="Times New Roman" w:hAnsi="Times New Roman" w:cs="Times New Roman"/>
        </w:rPr>
        <w:t>Subjek penelitian ini adalah pihak-pihak yang terlibat langsung dalam usaha kerupuk telur cumi di Pulau Abang, Kecamatan Galang, Batam.</w:t>
      </w:r>
      <w:proofErr w:type="gramEnd"/>
      <w:r w:rsidRPr="00C47E2D">
        <w:rPr>
          <w:rFonts w:ascii="Times New Roman" w:hAnsi="Times New Roman" w:cs="Times New Roman"/>
        </w:rPr>
        <w:t xml:space="preserve"> Responden berjumlah </w:t>
      </w:r>
      <w:proofErr w:type="gramStart"/>
      <w:r w:rsidRPr="00C47E2D">
        <w:rPr>
          <w:rFonts w:ascii="Times New Roman" w:hAnsi="Times New Roman" w:cs="Times New Roman"/>
        </w:rPr>
        <w:t>lima</w:t>
      </w:r>
      <w:proofErr w:type="gramEnd"/>
      <w:r w:rsidRPr="00C47E2D">
        <w:rPr>
          <w:rFonts w:ascii="Times New Roman" w:hAnsi="Times New Roman" w:cs="Times New Roman"/>
        </w:rPr>
        <w:t xml:space="preserve"> orang, terdiri atas pemilik usaha, satu anggota keluarga yang turut membantu proses produksi, satu pemasok bahan baku, dan dua pembeli. </w:t>
      </w:r>
      <w:proofErr w:type="gramStart"/>
      <w:r w:rsidRPr="00C47E2D">
        <w:rPr>
          <w:rFonts w:ascii="Times New Roman" w:hAnsi="Times New Roman" w:cs="Times New Roman"/>
        </w:rPr>
        <w:t>Pemilihan responden ini bertujuan memperoleh gambaran yang menyeluruh mengenai kondisi usaha, tantangan yang dihadapi, serta faktor yang memengaruhi daya saing UMKM.</w:t>
      </w:r>
      <w:proofErr w:type="gramEnd"/>
    </w:p>
    <w:p w14:paraId="2C8A6F49" w14:textId="79C4E8C3" w:rsidR="00C97807" w:rsidRPr="00C47E2D" w:rsidRDefault="00C97807" w:rsidP="00C47E2D">
      <w:pPr>
        <w:pStyle w:val="ListParagraph"/>
        <w:spacing w:after="0"/>
        <w:ind w:left="0" w:firstLine="720"/>
        <w:contextualSpacing w:val="0"/>
        <w:jc w:val="both"/>
        <w:rPr>
          <w:rFonts w:ascii="Times New Roman" w:hAnsi="Times New Roman" w:cs="Times New Roman"/>
        </w:rPr>
      </w:pPr>
      <w:proofErr w:type="gramStart"/>
      <w:r w:rsidRPr="00C47E2D">
        <w:rPr>
          <w:rFonts w:ascii="Times New Roman" w:hAnsi="Times New Roman" w:cs="Times New Roman"/>
        </w:rPr>
        <w:t>Sumber data penelitian ini terdiri atas data primer dan data sekunder.</w:t>
      </w:r>
      <w:proofErr w:type="gramEnd"/>
      <w:r w:rsidRPr="00C47E2D">
        <w:rPr>
          <w:rFonts w:ascii="Times New Roman" w:hAnsi="Times New Roman" w:cs="Times New Roman"/>
        </w:rPr>
        <w:t xml:space="preserve"> </w:t>
      </w:r>
      <w:proofErr w:type="gramStart"/>
      <w:r w:rsidRPr="00C47E2D">
        <w:rPr>
          <w:rFonts w:ascii="Times New Roman" w:hAnsi="Times New Roman" w:cs="Times New Roman"/>
        </w:rPr>
        <w:t>Data primer diperoleh melalui wawancara semi-terstruktur dengan pemilik UMKM kerupuk telur cumi di Pulau Abang, Kecamatan Galang, Batam.</w:t>
      </w:r>
      <w:proofErr w:type="gramEnd"/>
      <w:r w:rsidRPr="00C47E2D">
        <w:rPr>
          <w:rFonts w:ascii="Times New Roman" w:hAnsi="Times New Roman" w:cs="Times New Roman"/>
        </w:rPr>
        <w:t xml:space="preserve"> Menurut </w:t>
      </w:r>
      <w:r w:rsidRPr="00C47E2D">
        <w:rPr>
          <w:rFonts w:ascii="Times New Roman" w:hAnsi="Times New Roman" w:cs="Times New Roman"/>
        </w:rPr>
        <w:fldChar w:fldCharType="begin" w:fldLock="1"/>
      </w:r>
      <w:r w:rsidR="001E0999">
        <w:rPr>
          <w:rFonts w:ascii="Times New Roman" w:hAnsi="Times New Roman" w:cs="Times New Roman"/>
        </w:rPr>
        <w:instrText>ADDIN CSL_CITATION {"citationItems":[{"id":"ITEM-1","itemData":{"DOI":"10.9790/7388-1201052229","abstract":"This article aims to describe how the semi-structured interview is conducted in qualitative research. The main focus of this article is to explain how the interview is employed to obtain in-depth information. Based on these premises, this article discusses two thematically based accounts. First, the semi-structured interview is more powerful than other types of interviews for qualitative research because it allows for researchers to acquire in-depth information and evidence from interviewees while considering the focus of the study. Second, it allows flexibility and adaptability for researchers to hold their track as compared to an unstructured interview, where its direction is not fully considered. This article uses extensive literature reviews related to the methodological reflections of researchers in qualitative research. Hence, the semi-structured interview could potentially enable qualitative researchers to amend their research questions throughout their studies while maintaining their track. The article further suggests that current qualitative researchers are required to be more concerned about how to use semi-structured interviews, especially when robust findings are the main objectives.","author":[{"dropping-particle":"","family":"Ruslin","given":"","non-dropping-particle":"","parse-names":false,"suffix":""},{"dropping-particle":"","family":"Mashuri","given":"Saepudin","non-dropping-particle":"","parse-names":false,"suffix":""},{"dropping-particle":"","family":"Rasak","given":"Muhammad Sarib Abdul","non-dropping-particle":"","parse-names":false,"suffix":""},{"dropping-particle":"","family":"Alhabsyi","given":"Firdiansyah","non-dropping-particle":"","parse-names":false,"suffix":""},{"dropping-particle":"","family":"Syam","given":"Hijrah","non-dropping-particle":"","parse-names":false,"suffix":""}],"container-title":"Journal of Research &amp; Method in Education","id":"ITEM-1","issue":"1","issued":{"date-parts":[["2022"]]},"page":"22-29","title":"Semi-structured Interview: A Methodological Reflection on the Development of a Qualitative Research Instrument in Educational Studies Ruslin","type":"article-journal","volume":"12"},"uris":["http://www.mendeley.com/documents/?uuid=a767551b-d124-4931-a50b-c47b912df728"]}],"mendeley":{"formattedCitation":"(Ruslin et al. 2022)","manualFormatting":"Ruslin et al. (2022)","plainTextFormattedCitation":"(Ruslin et al. 2022)","previouslyFormattedCitation":"(Ruslin et al. 2022)"},"properties":{"noteIndex":0},"schema":"https://github.com/citation-style-language/schema/raw/master/csl-citation.json"}</w:instrText>
      </w:r>
      <w:r w:rsidRPr="00C47E2D">
        <w:rPr>
          <w:rFonts w:ascii="Times New Roman" w:hAnsi="Times New Roman" w:cs="Times New Roman"/>
        </w:rPr>
        <w:fldChar w:fldCharType="separate"/>
      </w:r>
      <w:r w:rsidRPr="00C47E2D">
        <w:rPr>
          <w:rFonts w:ascii="Times New Roman" w:hAnsi="Times New Roman" w:cs="Times New Roman"/>
          <w:noProof/>
        </w:rPr>
        <w:t xml:space="preserve">Ruslin </w:t>
      </w:r>
      <w:r w:rsidRPr="00C47E2D">
        <w:rPr>
          <w:rFonts w:ascii="Times New Roman" w:hAnsi="Times New Roman" w:cs="Times New Roman"/>
          <w:i/>
          <w:noProof/>
        </w:rPr>
        <w:t>et al</w:t>
      </w:r>
      <w:r w:rsidRPr="00C47E2D">
        <w:rPr>
          <w:rFonts w:ascii="Times New Roman" w:hAnsi="Times New Roman" w:cs="Times New Roman"/>
          <w:noProof/>
        </w:rPr>
        <w:t>. (2022)</w:t>
      </w:r>
      <w:r w:rsidRPr="00C47E2D">
        <w:rPr>
          <w:rFonts w:ascii="Times New Roman" w:hAnsi="Times New Roman" w:cs="Times New Roman"/>
        </w:rPr>
        <w:fldChar w:fldCharType="end"/>
      </w:r>
      <w:r w:rsidRPr="00C47E2D">
        <w:rPr>
          <w:rFonts w:ascii="Times New Roman" w:hAnsi="Times New Roman" w:cs="Times New Roman"/>
        </w:rPr>
        <w:t xml:space="preserve">, wawancara semi-terstruktur adalah teknik wawancara yang memungkinkan peneliti memiliki panduan pertanyaan namun tetap fleksibel dalam mengajukan pertanyaan tambahan yang relevan untuk memperoleh data kualitatif yang mendalam. </w:t>
      </w:r>
      <w:proofErr w:type="gramStart"/>
      <w:r w:rsidRPr="00C47E2D">
        <w:rPr>
          <w:rFonts w:ascii="Times New Roman" w:hAnsi="Times New Roman" w:cs="Times New Roman"/>
        </w:rPr>
        <w:t>Sedangkan data sekunder diperoleh dari jurnal, artikel, dan literatur relevan yang mendukung penelitian.</w:t>
      </w:r>
      <w:proofErr w:type="gramEnd"/>
    </w:p>
    <w:p w14:paraId="2C41CBB1" w14:textId="77777777" w:rsidR="00C97807" w:rsidRPr="00C47E2D" w:rsidRDefault="00C97807" w:rsidP="00C47E2D">
      <w:pPr>
        <w:pStyle w:val="ListParagraph"/>
        <w:spacing w:after="0"/>
        <w:ind w:left="0" w:firstLine="720"/>
        <w:contextualSpacing w:val="0"/>
        <w:jc w:val="both"/>
        <w:rPr>
          <w:rFonts w:ascii="Times New Roman" w:hAnsi="Times New Roman" w:cs="Times New Roman"/>
        </w:rPr>
      </w:pPr>
      <w:r w:rsidRPr="00C47E2D">
        <w:rPr>
          <w:rFonts w:ascii="Times New Roman" w:hAnsi="Times New Roman" w:cs="Times New Roman"/>
        </w:rPr>
        <w:t xml:space="preserve">Teknik pengumpulan data dilakukan melalui wawancara semi-terstruktur dengan </w:t>
      </w:r>
      <w:proofErr w:type="gramStart"/>
      <w:r w:rsidRPr="00C47E2D">
        <w:rPr>
          <w:rFonts w:ascii="Times New Roman" w:hAnsi="Times New Roman" w:cs="Times New Roman"/>
        </w:rPr>
        <w:t>lima</w:t>
      </w:r>
      <w:proofErr w:type="gramEnd"/>
      <w:r w:rsidRPr="00C47E2D">
        <w:rPr>
          <w:rFonts w:ascii="Times New Roman" w:hAnsi="Times New Roman" w:cs="Times New Roman"/>
        </w:rPr>
        <w:t xml:space="preserve"> responden, terdiri atas pemilik usaha, anggota keluarga, pemasok bahan baku, dan dua pembeli. </w:t>
      </w:r>
      <w:proofErr w:type="gramStart"/>
      <w:r w:rsidRPr="00C47E2D">
        <w:rPr>
          <w:rFonts w:ascii="Times New Roman" w:hAnsi="Times New Roman" w:cs="Times New Roman"/>
        </w:rPr>
        <w:t>Wawancara ini mengacu pada rumusan masalah penelitian yang bertujuan untuk menganalisis faktor-faktor lingkungan eksternal (PESTEL), tingkat persaingan industri (</w:t>
      </w:r>
      <w:r w:rsidRPr="00C47E2D">
        <w:rPr>
          <w:rFonts w:ascii="Times New Roman" w:hAnsi="Times New Roman" w:cs="Times New Roman"/>
          <w:i/>
        </w:rPr>
        <w:t>Porter’s Five Forces</w:t>
      </w:r>
      <w:r w:rsidRPr="00C47E2D">
        <w:rPr>
          <w:rFonts w:ascii="Times New Roman" w:hAnsi="Times New Roman" w:cs="Times New Roman"/>
        </w:rPr>
        <w:t>), serta faktor-faktor kunci keberhasilan (</w:t>
      </w:r>
      <w:r w:rsidRPr="00C47E2D">
        <w:rPr>
          <w:rFonts w:ascii="Times New Roman" w:hAnsi="Times New Roman" w:cs="Times New Roman"/>
          <w:i/>
        </w:rPr>
        <w:t>Key Success Factors</w:t>
      </w:r>
      <w:r w:rsidRPr="00C47E2D">
        <w:rPr>
          <w:rFonts w:ascii="Times New Roman" w:hAnsi="Times New Roman" w:cs="Times New Roman"/>
        </w:rPr>
        <w:t xml:space="preserve">) pada </w:t>
      </w:r>
      <w:r w:rsidRPr="00C47E2D">
        <w:rPr>
          <w:rFonts w:ascii="Times New Roman" w:hAnsi="Times New Roman" w:cs="Times New Roman"/>
        </w:rPr>
        <w:lastRenderedPageBreak/>
        <w:t>UMKM kerupuk telur cumi.</w:t>
      </w:r>
      <w:proofErr w:type="gramEnd"/>
      <w:r w:rsidRPr="00C47E2D">
        <w:rPr>
          <w:rFonts w:ascii="Times New Roman" w:hAnsi="Times New Roman" w:cs="Times New Roman"/>
        </w:rPr>
        <w:t xml:space="preserve"> </w:t>
      </w:r>
      <w:proofErr w:type="gramStart"/>
      <w:r w:rsidRPr="00C47E2D">
        <w:rPr>
          <w:rFonts w:ascii="Times New Roman" w:hAnsi="Times New Roman" w:cs="Times New Roman"/>
        </w:rPr>
        <w:t>Melalui wawancara ini, peneliti berupaya memperoleh informasi mendalam terkait kondisi usaha, kendala yang dihadapi, strategi bersaing, dan peluang pengembangan pasar.</w:t>
      </w:r>
      <w:proofErr w:type="gramEnd"/>
    </w:p>
    <w:p w14:paraId="616800E0" w14:textId="16568192" w:rsidR="000E3F3D" w:rsidRPr="00C47E2D" w:rsidRDefault="00C47E2D" w:rsidP="00C47E2D">
      <w:pPr>
        <w:pStyle w:val="ListParagraph"/>
        <w:spacing w:after="0"/>
        <w:ind w:left="0" w:firstLine="720"/>
        <w:contextualSpacing w:val="0"/>
        <w:jc w:val="both"/>
        <w:rPr>
          <w:rFonts w:ascii="Times New Roman" w:hAnsi="Times New Roman" w:cs="Times New Roman"/>
        </w:rPr>
      </w:pPr>
      <w:r w:rsidRPr="00C47E2D">
        <w:rPr>
          <w:rFonts w:ascii="Times New Roman" w:hAnsi="Times New Roman" w:cs="Times New Roman"/>
        </w:rPr>
        <w:t xml:space="preserve">Data dianalisis menggunakan model interaktif Miles dan Huberman </w:t>
      </w:r>
      <w:r w:rsidR="00C97807" w:rsidRPr="00C47E2D">
        <w:rPr>
          <w:rFonts w:ascii="Times New Roman" w:hAnsi="Times New Roman" w:cs="Times New Roman"/>
        </w:rPr>
        <w:fldChar w:fldCharType="begin" w:fldLock="1"/>
      </w:r>
      <w:r w:rsidR="001E0999">
        <w:rPr>
          <w:rFonts w:ascii="Times New Roman" w:hAnsi="Times New Roman" w:cs="Times New Roman"/>
        </w:rPr>
        <w:instrText>ADDIN CSL_CITATION {"citationItems":[{"id":"ITEM-1","itemData":{"abstract":"Penelitian ini bertujuan mengeksplorasi teknik dan tahapan analisis data kualitatif. Metode yang digunakan dalam penelitian ini adalah pendekatan kualitatif dengan jenis kajian Pustaka dengan mengumpulkan, mempelajari, dan mengevaluasi berbagai referensi terkait teknik analisis data kualitatif. Sumber data dalam penelitian ini terdiri dari dua sumber, yaitu sumber data primer dan sumber data skunder. Sumber data primer yaitu buku yang berjudul “Metode Penelitian Kualitatif” yang ditulis oleh Zuchri Abdussamad. Sedangkan sumber data skunder itu diambil dari beberapa literatur seperti buku, artikel, dokumen, dan lain sebagainya yang ada kaitannya dengan teknik analisis data penelitian kualitatif. Hasil penelitian ini menunjukkan bahwa analisis data dalam penelitian kualitatif merupakan proses kompleks dengan tantangan utama pengelolaan data, potensi bias, dan kebutuhan interpretasi mendalam. Empat teknik analisis yang diidentifikasi adalah domain, taksonomi, komponensial, dan tema kultural. Penelitian menekankan pentingnya proses analisis ketat, validasi data, dan interpretasi cermat. Analisis bersifat induktif, berkembang dinamis, dan membutuhkan keterampilan khusus peneliti dalam mengeksplorasi makna tersembunyi dalam data. Kesimpulan menegaskan bahwa analisis data kualitatif adalah proses sistematis untuk menghasilkan temuan bermakna dan pemahaman komprehensif terhadap fenomena penelitian dengan menggunakan tahapan reduksi data, penyajian dan penarikan kesimpulan dengan menggunakan teknik analisis Domain,","author":[{"dropping-particle":"","family":"Qomaruddin","given":"","non-dropping-particle":"","parse-names":false,"suffix":""},{"dropping-particle":"","family":"Sa'diyah","given":"Halimah","non-dropping-particle":"","parse-names":false,"suffix":""}],"container-title":"Journal of Management, Accounting and Administration","id":"ITEM-1","issue":"2","issued":{"date-parts":[["2024"]]},"page":"77-84","title":"Kajian Teoritis tentang Teknik Analisis Data dalam Penelitian Kualitatif","type":"article-journal","volume":"1"},"uris":["http://www.mendeley.com/documents/?uuid=302e807a-7e13-4f75-bb31-d839c98dc392"]}],"mendeley":{"formattedCitation":"(Qomaruddin and Sa’diyah 2024)","plainTextFormattedCitation":"(Qomaruddin and Sa’diyah 2024)","previouslyFormattedCitation":"(Qomaruddin and Sa’diyah 2024)"},"properties":{"noteIndex":0},"schema":"https://github.com/citation-style-language/schema/raw/master/csl-citation.json"}</w:instrText>
      </w:r>
      <w:r w:rsidR="00C97807" w:rsidRPr="00C47E2D">
        <w:rPr>
          <w:rFonts w:ascii="Times New Roman" w:hAnsi="Times New Roman" w:cs="Times New Roman"/>
        </w:rPr>
        <w:fldChar w:fldCharType="separate"/>
      </w:r>
      <w:r w:rsidR="00F375BA" w:rsidRPr="00F375BA">
        <w:rPr>
          <w:rFonts w:ascii="Times New Roman" w:hAnsi="Times New Roman" w:cs="Times New Roman"/>
          <w:noProof/>
        </w:rPr>
        <w:t>(Qomaruddin and Sa’diyah 2024)</w:t>
      </w:r>
      <w:r w:rsidR="00C97807" w:rsidRPr="00C47E2D">
        <w:rPr>
          <w:rFonts w:ascii="Times New Roman" w:hAnsi="Times New Roman" w:cs="Times New Roman"/>
        </w:rPr>
        <w:fldChar w:fldCharType="end"/>
      </w:r>
      <w:r w:rsidRPr="00C47E2D">
        <w:rPr>
          <w:rFonts w:ascii="Times New Roman" w:hAnsi="Times New Roman" w:cs="Times New Roman"/>
        </w:rPr>
        <w:t xml:space="preserve"> melalui tiga tahapan berkelanjutan, yaitu (1) </w:t>
      </w:r>
      <w:r w:rsidRPr="00C47E2D">
        <w:rPr>
          <w:rFonts w:ascii="Times New Roman" w:hAnsi="Times New Roman" w:cs="Times New Roman"/>
          <w:bCs/>
        </w:rPr>
        <w:t>Reduksi Data</w:t>
      </w:r>
      <w:r w:rsidRPr="00C47E2D">
        <w:rPr>
          <w:rFonts w:ascii="Times New Roman" w:hAnsi="Times New Roman" w:cs="Times New Roman"/>
        </w:rPr>
        <w:t xml:space="preserve">, proses menyeleksi dan menyederhanakan data mentah agar lebih terstruktur dan bermakna; (2) </w:t>
      </w:r>
      <w:r w:rsidRPr="00C47E2D">
        <w:rPr>
          <w:rFonts w:ascii="Times New Roman" w:hAnsi="Times New Roman" w:cs="Times New Roman"/>
          <w:bCs/>
        </w:rPr>
        <w:t>Penyajian Data</w:t>
      </w:r>
      <w:r w:rsidRPr="00C47E2D">
        <w:rPr>
          <w:rFonts w:ascii="Times New Roman" w:hAnsi="Times New Roman" w:cs="Times New Roman"/>
        </w:rPr>
        <w:t xml:space="preserve">, mengorganisasikan informasi secara sistematis, baik dalam bentuk narasi maupun tabel, untuk mempermudah pemahaman pola data; dan (3) </w:t>
      </w:r>
      <w:r w:rsidRPr="00C47E2D">
        <w:rPr>
          <w:rFonts w:ascii="Times New Roman" w:hAnsi="Times New Roman" w:cs="Times New Roman"/>
          <w:bCs/>
        </w:rPr>
        <w:t>Pengambilan Kesimpulan</w:t>
      </w:r>
      <w:r w:rsidRPr="00C47E2D">
        <w:rPr>
          <w:rFonts w:ascii="Times New Roman" w:hAnsi="Times New Roman" w:cs="Times New Roman"/>
        </w:rPr>
        <w:t>, proses menarik simpulan objektif berdasarkan data lapangan yang terus diverifikasi kebenarannya selama penelitian.</w:t>
      </w:r>
    </w:p>
    <w:p w14:paraId="786A3808" w14:textId="24DDEBDB" w:rsidR="00C47E2D" w:rsidRDefault="00C47E2D" w:rsidP="00C47E2D">
      <w:pPr>
        <w:spacing w:after="0"/>
        <w:ind w:firstLine="720"/>
        <w:jc w:val="both"/>
        <w:rPr>
          <w:rFonts w:ascii="Times New Roman" w:hAnsi="Times New Roman" w:cs="Times New Roman"/>
        </w:rPr>
      </w:pPr>
      <w:proofErr w:type="gramStart"/>
      <w:r w:rsidRPr="00C47E2D">
        <w:rPr>
          <w:rFonts w:ascii="Times New Roman" w:hAnsi="Times New Roman" w:cs="Times New Roman"/>
        </w:rPr>
        <w:t xml:space="preserve">Selanjutnya, penelitian ini melakukan analisis dengan mengombinasikan kerangka PESTEL, </w:t>
      </w:r>
      <w:r w:rsidRPr="00C47E2D">
        <w:rPr>
          <w:rFonts w:ascii="Times New Roman" w:hAnsi="Times New Roman" w:cs="Times New Roman"/>
          <w:i/>
        </w:rPr>
        <w:t xml:space="preserve">Porter’s Five Forces, </w:t>
      </w:r>
      <w:r w:rsidRPr="00C47E2D">
        <w:rPr>
          <w:rFonts w:ascii="Times New Roman" w:hAnsi="Times New Roman" w:cs="Times New Roman"/>
        </w:rPr>
        <w:t>dan</w:t>
      </w:r>
      <w:r w:rsidRPr="00C47E2D">
        <w:rPr>
          <w:rFonts w:ascii="Times New Roman" w:hAnsi="Times New Roman" w:cs="Times New Roman"/>
          <w:i/>
        </w:rPr>
        <w:t xml:space="preserve"> Key Success Factors</w:t>
      </w:r>
      <w:r w:rsidRPr="00C47E2D">
        <w:rPr>
          <w:rFonts w:ascii="Times New Roman" w:hAnsi="Times New Roman" w:cs="Times New Roman"/>
        </w:rPr>
        <w:t xml:space="preserve"> sebagai dasar perumusan strategi bersaing.</w:t>
      </w:r>
      <w:proofErr w:type="gramEnd"/>
      <w:r w:rsidRPr="00C47E2D">
        <w:rPr>
          <w:rFonts w:ascii="Times New Roman" w:hAnsi="Times New Roman" w:cs="Times New Roman"/>
        </w:rPr>
        <w:t xml:space="preserve"> </w:t>
      </w:r>
      <w:r w:rsidRPr="00C47E2D">
        <w:rPr>
          <w:rFonts w:ascii="Times New Roman" w:hAnsi="Times New Roman" w:cs="Times New Roman"/>
        </w:rPr>
        <w:fldChar w:fldCharType="begin" w:fldLock="1"/>
      </w:r>
      <w:r w:rsidR="001E0999">
        <w:rPr>
          <w:rFonts w:ascii="Times New Roman" w:hAnsi="Times New Roman" w:cs="Times New Roman"/>
        </w:rPr>
        <w:instrText>ADDIN CSL_CITATION {"citationItems":[{"id":"ITEM-1","itemData":{"abstract":"Tujuan penelitian ini adalah untuk mengetahui manfaat Analisis PESTEL (PESTLE Analysis) untuk melihat faktor-faktor lingkungan eksternal bisnis yang berpengaruh terhadap lembaga zakat Lazismu Kalimantan Barat. Metode penelitian yang digunakan adalah Studi Kepustakaan, dimana peneliti menggunakan teori-teori dari berbagai referensi seperti teori- teori dari buku-buku, teori-teori dan penelitian terkini diantarnya jurnal- jurnal. Hasil penelitian menunjukkan bahwa Analisis PESTEL merupakan suatu teknik dalam manajemen stratejik yang digunakan untuk melihat faktor-faktor lingkungan eksternal bisnis (dalam hal ini lembaga zakat Lazismu Kalimantan Barat) yang berpengaruh terhadap Lembaga. Faktor- faktor tersebut meliputi bidang: Political, Economic, Social, Technological, Legal, dan Environment. Dengan analisis ini, prediksi dan pertimbangan mengenai faktor-faktor eksternal dibuat untuk mengatasi tantangan dan perubahan yang terjadi pada lembaga, dengan harapan Lazismu Kalbar dapat membuat perencanaan yang Strategis guna mencapai visi dan misi yang diharapkan","author":[{"dropping-particle":"","family":"Rosani","given":"","non-dropping-particle":"","parse-names":false,"suffix":""},{"dropping-particle":"","family":"Iqbal","given":"Ichsan","non-dropping-particle":"","parse-names":false,"suffix":""},{"dropping-particle":"","family":"Purwanti","given":"Dewi","non-dropping-particle":"","parse-names":false,"suffix":""},{"dropping-particle":"","family":"Putra","given":"Al Ahadid Wahyu","non-dropping-particle":"","parse-names":false,"suffix":""}],"container-title":"Journal of Islamic Economics","id":"ITEM-1","issue":"2","issued":{"date-parts":[["2021"]]},"page":"29-37","title":"Analisis Pestel Pada Lazismu Kalimantan Barat","type":"article-journal","volume":"2"},"uris":["http://www.mendeley.com/documents/?uuid=e6fef16f-e89f-4e1b-9cb5-59203ef8ae48"]}],"mendeley":{"formattedCitation":"(Rosani et al. 2021)","manualFormatting":"Rosani et al. (2021)","plainTextFormattedCitation":"(Rosani et al. 2021)","previouslyFormattedCitation":"(Rosani et al. 2021)"},"properties":{"noteIndex":0},"schema":"https://github.com/citation-style-language/schema/raw/master/csl-citation.json"}</w:instrText>
      </w:r>
      <w:r w:rsidRPr="00C47E2D">
        <w:rPr>
          <w:rFonts w:ascii="Times New Roman" w:hAnsi="Times New Roman" w:cs="Times New Roman"/>
        </w:rPr>
        <w:fldChar w:fldCharType="separate"/>
      </w:r>
      <w:proofErr w:type="gramStart"/>
      <w:r w:rsidRPr="00C47E2D">
        <w:rPr>
          <w:rFonts w:ascii="Times New Roman" w:hAnsi="Times New Roman" w:cs="Times New Roman"/>
          <w:noProof/>
        </w:rPr>
        <w:t xml:space="preserve">Rosani </w:t>
      </w:r>
      <w:r w:rsidRPr="00C47E2D">
        <w:rPr>
          <w:rFonts w:ascii="Times New Roman" w:hAnsi="Times New Roman" w:cs="Times New Roman"/>
          <w:i/>
          <w:noProof/>
        </w:rPr>
        <w:t>et al</w:t>
      </w:r>
      <w:r w:rsidRPr="00C47E2D">
        <w:rPr>
          <w:rFonts w:ascii="Times New Roman" w:hAnsi="Times New Roman" w:cs="Times New Roman"/>
          <w:noProof/>
        </w:rPr>
        <w:t>. (2021)</w:t>
      </w:r>
      <w:r w:rsidRPr="00C47E2D">
        <w:rPr>
          <w:rFonts w:ascii="Times New Roman" w:hAnsi="Times New Roman" w:cs="Times New Roman"/>
        </w:rPr>
        <w:fldChar w:fldCharType="end"/>
      </w:r>
      <w:r w:rsidRPr="00C47E2D">
        <w:rPr>
          <w:rFonts w:ascii="Times New Roman" w:hAnsi="Times New Roman" w:cs="Times New Roman"/>
        </w:rPr>
        <w:t xml:space="preserve"> menjelaskan bahwa analisis PESTEL merupakan salah satu teknik manajemen strategis yang digunakan untuk menelaah faktor-faktor eksternal yang memengaruhi bisnis, mencakup aspek politik, ekonomi, sosial, teknologi, lingkungan, dan hukum.</w:t>
      </w:r>
      <w:proofErr w:type="gramEnd"/>
      <w:r w:rsidRPr="00C47E2D">
        <w:rPr>
          <w:rFonts w:ascii="Times New Roman" w:hAnsi="Times New Roman" w:cs="Times New Roman"/>
        </w:rPr>
        <w:t xml:space="preserve"> Lebih lanjut, </w:t>
      </w:r>
      <w:r w:rsidRPr="00C47E2D">
        <w:rPr>
          <w:rFonts w:ascii="Times New Roman" w:hAnsi="Times New Roman" w:cs="Times New Roman"/>
          <w:i/>
        </w:rPr>
        <w:t>Porter’s Five Forces</w:t>
      </w:r>
      <w:r w:rsidRPr="00C47E2D">
        <w:rPr>
          <w:rFonts w:ascii="Times New Roman" w:hAnsi="Times New Roman" w:cs="Times New Roman"/>
        </w:rPr>
        <w:t xml:space="preserve">, menurut </w:t>
      </w:r>
      <w:r w:rsidRPr="00C47E2D">
        <w:rPr>
          <w:rFonts w:ascii="Times New Roman" w:hAnsi="Times New Roman" w:cs="Times New Roman"/>
        </w:rPr>
        <w:fldChar w:fldCharType="begin" w:fldLock="1"/>
      </w:r>
      <w:r w:rsidR="001E0999">
        <w:rPr>
          <w:rFonts w:ascii="Times New Roman" w:hAnsi="Times New Roman" w:cs="Times New Roman"/>
        </w:rPr>
        <w:instrText>ADDIN CSL_CITATION {"citationItems":[{"id":"ITEM-1","itemData":{"DOI":"10.4108/eai.8-10-2018.2288733","abstract":"The role of micro, small and medium enterprises is always important to support the country's economic growth. As the market emerge and become larger, the competition within these enterprises has also risen to a new stage. One of the key to formulate strategies to improve the enterprises' competitiveness is through industrial analysis based on Porter's Five Force Model. This study aimed to map the application of porter's five forces within SMEs in Medan. A number of 300 SMEs were participated in this research. This paper conclude that most part of five forces analysis were conducted unawarely which resulted almost no strategies generated from the analysis. There should be a party that play role to help SMEs formulating their strategies based on five forces model and improve their competitiveness as whole.","author":[{"dropping-particle":"","family":"Lumbanraja","given":"Prihatin","non-dropping-particle":"","parse-names":false,"suffix":""},{"dropping-particle":"","family":"Dalimunthe","given":"Ritha F","non-dropping-particle":"","parse-names":false,"suffix":""},{"dropping-particle":"","family":"Hasibuan","given":"Beby Kendida","non-dropping-particle":"","parse-names":false,"suffix":""}],"id":"ITEM-1","issue":"2005","issued":{"date-parts":[["2020"]]},"title":"Application of Porter’s Five Forces to Improve Competitiveness: Case of Featured SMEs in Medan","type":"article-journal"},"uris":["http://www.mendeley.com/documents/?uuid=1b742cc6-80fa-45f1-81d8-a27365b8e3eb"]}],"mendeley":{"formattedCitation":"(Lumbanraja, Dalimunthe, and Hasibuan 2020)","manualFormatting":"Lumbanraja et al. (2020)","plainTextFormattedCitation":"(Lumbanraja, Dalimunthe, and Hasibuan 2020)","previouslyFormattedCitation":"(Lumbanraja, Dalimunthe, and Hasibuan 2020)"},"properties":{"noteIndex":0},"schema":"https://github.com/citation-style-language/schema/raw/master/csl-citation.json"}</w:instrText>
      </w:r>
      <w:r w:rsidRPr="00C47E2D">
        <w:rPr>
          <w:rFonts w:ascii="Times New Roman" w:hAnsi="Times New Roman" w:cs="Times New Roman"/>
        </w:rPr>
        <w:fldChar w:fldCharType="separate"/>
      </w:r>
      <w:r w:rsidRPr="00C47E2D">
        <w:rPr>
          <w:rFonts w:ascii="Times New Roman" w:hAnsi="Times New Roman" w:cs="Times New Roman"/>
          <w:noProof/>
        </w:rPr>
        <w:t xml:space="preserve">Lumbanraja </w:t>
      </w:r>
      <w:r w:rsidRPr="00C47E2D">
        <w:rPr>
          <w:rFonts w:ascii="Times New Roman" w:hAnsi="Times New Roman" w:cs="Times New Roman"/>
          <w:i/>
          <w:noProof/>
        </w:rPr>
        <w:t>et al</w:t>
      </w:r>
      <w:r w:rsidRPr="00C47E2D">
        <w:rPr>
          <w:rFonts w:ascii="Times New Roman" w:hAnsi="Times New Roman" w:cs="Times New Roman"/>
          <w:noProof/>
        </w:rPr>
        <w:t>. (2020)</w:t>
      </w:r>
      <w:r w:rsidRPr="00C47E2D">
        <w:rPr>
          <w:rFonts w:ascii="Times New Roman" w:hAnsi="Times New Roman" w:cs="Times New Roman"/>
        </w:rPr>
        <w:fldChar w:fldCharType="end"/>
      </w:r>
      <w:r w:rsidRPr="00C47E2D">
        <w:rPr>
          <w:rFonts w:ascii="Times New Roman" w:hAnsi="Times New Roman" w:cs="Times New Roman"/>
        </w:rPr>
        <w:t xml:space="preserve">, adalah alat analisis yang menilai intensitas persaingan dalam suatu industri melalui lima kekuatan, yaitu potensi ancaman pendatang baru, kekuatan tawar pemasok, kekuatan tawar pembeli, ancaman produk substitusi, serta rivalitas antar perusahaan yang ada. Sementara itu, </w:t>
      </w:r>
      <w:r w:rsidRPr="00C47E2D">
        <w:rPr>
          <w:rFonts w:ascii="Times New Roman" w:hAnsi="Times New Roman" w:cs="Times New Roman"/>
          <w:i/>
        </w:rPr>
        <w:t>Key Success Factors</w:t>
      </w:r>
      <w:r w:rsidRPr="00C47E2D">
        <w:rPr>
          <w:rFonts w:ascii="Times New Roman" w:hAnsi="Times New Roman" w:cs="Times New Roman"/>
        </w:rPr>
        <w:t xml:space="preserve">, sebagaimana dikemukakan oleh </w:t>
      </w:r>
      <w:r w:rsidRPr="00C47E2D">
        <w:rPr>
          <w:rFonts w:ascii="Times New Roman" w:hAnsi="Times New Roman" w:cs="Times New Roman"/>
        </w:rPr>
        <w:fldChar w:fldCharType="begin" w:fldLock="1"/>
      </w:r>
      <w:r w:rsidR="001E0999">
        <w:rPr>
          <w:rFonts w:ascii="Times New Roman" w:hAnsi="Times New Roman" w:cs="Times New Roman"/>
        </w:rPr>
        <w:instrText>ADDIN CSL_CITATION {"citationItems":[{"id":"ITEM-1","itemData":{"DOI":"10.57152/malcom.v3i2.946","ISSN":"2797-2313","abstract":"Usaha Mikro Kecil dan Menengah (UMKM) di Indonesia masih banyak terkendala masalah terkait pengelolaan internal maupun eksternal. Upaya untuk menentukan faktor penting dalam keberhasilan UMKM adalah strategi untuk implementasi peningkatan keberhasilan bagi UMKM. Tujuan studi ini adalah untuk menentukan beberapa faktor penting bagi keberhasilan UMKM dengan menggunakan integrasi metode Critical Success Factor (CSFs) dan Analytic Hierarchy Process (AHP). Metode yang digunakan menggunakan 2 fase yaitu, fase pertama mengevaluasi faktor-faktor penentu keberhasilan UMKM menggunakan CSFs dan kedua adalah menentukan faktor prioritas menggunakan metode AHP. Hasil penelitian ini memperoleh 5 kriteria utama penentu dalam keberhasilan UMKM menggunakan metode CSFs. Hasil utama dalam studi ini adalah faktor prioritas keberhasilan UMKM adalah ‘Culture of Business’ yang kemudian diikuti oleh ‘Promosi’, dan selanjutnya faktor ‘leadership &amp; management’. Implementasi faktor tersebut dapat dijadikan acuan bagi UMKM dalam menentukan keberhasilan bisnis yang dijalankan.","author":[{"dropping-particle":"","family":"Abadi","given":"Satria","non-dropping-particle":"","parse-names":false,"suffix":""},{"dropping-particle":"","family":"Gumanti","given":"Miswan","non-dropping-particle":"","parse-names":false,"suffix":""},{"dropping-particle":"","family":"Susianto","given":"Didi","non-dropping-particle":"","parse-names":false,"suffix":""},{"dropping-particle":"","family":"Ariningrum","given":"Hardini","non-dropping-particle":"","parse-names":false,"suffix":""}],"container-title":"MALCOM: Indonesian Journal of Machine Learning and Computer Science","id":"ITEM-1","issue":"2","issued":{"date-parts":[["2023"]]},"page":"302-311","title":"Determinan Faktor Keberhasilan Usaha Mikro Kecil dan Menengah: Integrasi Metode Critical Success Factors (CSFs) dan Analytic Hierarchy Process (AHP)","type":"article-journal","volume":"3"},"uris":["http://www.mendeley.com/documents/?uuid=17b17913-ae54-47aa-80e5-91fa0963e40e"]}],"mendeley":{"formattedCitation":"(Abadi et al. 2023)","manualFormatting":"Abadi et al. (2023)","plainTextFormattedCitation":"(Abadi et al. 2023)","previouslyFormattedCitation":"(Abadi et al. 2023)"},"properties":{"noteIndex":0},"schema":"https://github.com/citation-style-language/schema/raw/master/csl-citation.json"}</w:instrText>
      </w:r>
      <w:r w:rsidRPr="00C47E2D">
        <w:rPr>
          <w:rFonts w:ascii="Times New Roman" w:hAnsi="Times New Roman" w:cs="Times New Roman"/>
        </w:rPr>
        <w:fldChar w:fldCharType="separate"/>
      </w:r>
      <w:r w:rsidRPr="00C47E2D">
        <w:rPr>
          <w:rFonts w:ascii="Times New Roman" w:hAnsi="Times New Roman" w:cs="Times New Roman"/>
          <w:noProof/>
        </w:rPr>
        <w:t xml:space="preserve">Abadi </w:t>
      </w:r>
      <w:r w:rsidRPr="00C47E2D">
        <w:rPr>
          <w:rFonts w:ascii="Times New Roman" w:hAnsi="Times New Roman" w:cs="Times New Roman"/>
          <w:i/>
          <w:noProof/>
        </w:rPr>
        <w:t>et al</w:t>
      </w:r>
      <w:r w:rsidRPr="00C47E2D">
        <w:rPr>
          <w:rFonts w:ascii="Times New Roman" w:hAnsi="Times New Roman" w:cs="Times New Roman"/>
          <w:noProof/>
        </w:rPr>
        <w:t>. (2023)</w:t>
      </w:r>
      <w:r w:rsidRPr="00C47E2D">
        <w:rPr>
          <w:rFonts w:ascii="Times New Roman" w:hAnsi="Times New Roman" w:cs="Times New Roman"/>
        </w:rPr>
        <w:fldChar w:fldCharType="end"/>
      </w:r>
      <w:r w:rsidRPr="00C47E2D">
        <w:rPr>
          <w:rFonts w:ascii="Times New Roman" w:hAnsi="Times New Roman" w:cs="Times New Roman"/>
        </w:rPr>
        <w:t>, merujuk pada faktor-faktor utama, baik internal maupun eksternal, yang berperan penting dalam menentukan keberhasilan UMKM.</w:t>
      </w:r>
    </w:p>
    <w:p w14:paraId="70FC71B8" w14:textId="77777777" w:rsidR="00C47E2D" w:rsidRPr="00C47E2D" w:rsidRDefault="00C47E2D" w:rsidP="00C47E2D">
      <w:pPr>
        <w:pStyle w:val="ListParagraph"/>
        <w:spacing w:after="0" w:line="240" w:lineRule="auto"/>
        <w:ind w:left="0"/>
        <w:jc w:val="both"/>
        <w:rPr>
          <w:rFonts w:ascii="Times New Roman" w:hAnsi="Times New Roman" w:cs="Times New Roman"/>
        </w:rPr>
      </w:pPr>
    </w:p>
    <w:p w14:paraId="3660E1DB" w14:textId="52A913F7" w:rsidR="005A39E1" w:rsidRDefault="00C47E2D" w:rsidP="002E3778">
      <w:pPr>
        <w:pStyle w:val="ListParagraph"/>
        <w:keepNext/>
        <w:spacing w:after="0"/>
        <w:ind w:left="0"/>
        <w:jc w:val="center"/>
      </w:pPr>
      <w:r>
        <w:rPr>
          <w:rFonts w:ascii="Times New Roman" w:hAnsi="Times New Roman" w:cs="Times New Roman"/>
          <w:b/>
          <w:noProof/>
          <w:lang w:val="en-US" w:eastAsia="en-US"/>
        </w:rPr>
        <w:drawing>
          <wp:inline distT="0" distB="0" distL="0" distR="0" wp14:anchorId="3B6FDE7F" wp14:editId="39263C16">
            <wp:extent cx="2478425" cy="40894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angka berfikir 3.drawio.png"/>
                    <pic:cNvPicPr/>
                  </pic:nvPicPr>
                  <pic:blipFill>
                    <a:blip r:embed="rId21">
                      <a:extLst>
                        <a:ext uri="{28A0092B-C50C-407E-A947-70E740481C1C}">
                          <a14:useLocalDpi xmlns:a14="http://schemas.microsoft.com/office/drawing/2010/main" val="0"/>
                        </a:ext>
                      </a:extLst>
                    </a:blip>
                    <a:stretch>
                      <a:fillRect/>
                    </a:stretch>
                  </pic:blipFill>
                  <pic:spPr>
                    <a:xfrm>
                      <a:off x="0" y="0"/>
                      <a:ext cx="2478425" cy="4089400"/>
                    </a:xfrm>
                    <a:prstGeom prst="rect">
                      <a:avLst/>
                    </a:prstGeom>
                  </pic:spPr>
                </pic:pic>
              </a:graphicData>
            </a:graphic>
          </wp:inline>
        </w:drawing>
      </w:r>
    </w:p>
    <w:p w14:paraId="12CECBAE" w14:textId="0ADBD92F" w:rsidR="00C47E2D" w:rsidRPr="00931EEB" w:rsidRDefault="005A39E1" w:rsidP="00931EEB">
      <w:pPr>
        <w:pStyle w:val="Caption"/>
        <w:jc w:val="center"/>
        <w:rPr>
          <w:rFonts w:ascii="Times New Roman" w:hAnsi="Times New Roman" w:cs="Times New Roman"/>
          <w:b w:val="0"/>
          <w:bCs w:val="0"/>
          <w:lang w:val="sv-SE"/>
        </w:rPr>
      </w:pPr>
      <w:r w:rsidRPr="00EF0D99">
        <w:rPr>
          <w:rFonts w:ascii="Times New Roman" w:hAnsi="Times New Roman" w:cs="Times New Roman"/>
          <w:b w:val="0"/>
          <w:bCs w:val="0"/>
          <w:lang w:val="sv-SE"/>
        </w:rPr>
        <w:t xml:space="preserve">Gambar </w:t>
      </w:r>
      <w:r w:rsidRPr="00EF0D99">
        <w:rPr>
          <w:rFonts w:ascii="Times New Roman" w:hAnsi="Times New Roman" w:cs="Times New Roman"/>
          <w:b w:val="0"/>
          <w:bCs w:val="0"/>
        </w:rPr>
        <w:fldChar w:fldCharType="begin"/>
      </w:r>
      <w:r w:rsidRPr="00EF0D99">
        <w:rPr>
          <w:rFonts w:ascii="Times New Roman" w:hAnsi="Times New Roman" w:cs="Times New Roman"/>
          <w:b w:val="0"/>
          <w:bCs w:val="0"/>
          <w:lang w:val="sv-SE"/>
        </w:rPr>
        <w:instrText xml:space="preserve"> SEQ Gambar \* ARABIC </w:instrText>
      </w:r>
      <w:r w:rsidRPr="00EF0D99">
        <w:rPr>
          <w:rFonts w:ascii="Times New Roman" w:hAnsi="Times New Roman" w:cs="Times New Roman"/>
          <w:b w:val="0"/>
          <w:bCs w:val="0"/>
        </w:rPr>
        <w:fldChar w:fldCharType="separate"/>
      </w:r>
      <w:r w:rsidRPr="00EF0D99">
        <w:rPr>
          <w:rFonts w:ascii="Times New Roman" w:hAnsi="Times New Roman" w:cs="Times New Roman"/>
          <w:b w:val="0"/>
          <w:bCs w:val="0"/>
          <w:noProof/>
          <w:lang w:val="sv-SE"/>
        </w:rPr>
        <w:t>1</w:t>
      </w:r>
      <w:r w:rsidRPr="00EF0D99">
        <w:rPr>
          <w:rFonts w:ascii="Times New Roman" w:hAnsi="Times New Roman" w:cs="Times New Roman"/>
          <w:b w:val="0"/>
          <w:bCs w:val="0"/>
        </w:rPr>
        <w:fldChar w:fldCharType="end"/>
      </w:r>
      <w:r w:rsidRPr="00EF0D99">
        <w:rPr>
          <w:rFonts w:ascii="Times New Roman" w:hAnsi="Times New Roman" w:cs="Times New Roman"/>
          <w:b w:val="0"/>
          <w:bCs w:val="0"/>
          <w:lang w:val="sv-SE"/>
        </w:rPr>
        <w:t xml:space="preserve"> Kerangka Pemikiran</w:t>
      </w:r>
    </w:p>
    <w:p w14:paraId="2268889C" w14:textId="77777777" w:rsidR="00C47E2D" w:rsidRPr="005A2D8E" w:rsidRDefault="00C47E2D" w:rsidP="00792FFC">
      <w:pPr>
        <w:pStyle w:val="ListParagraph"/>
        <w:spacing w:after="0"/>
        <w:ind w:left="0" w:firstLine="720"/>
        <w:contextualSpacing w:val="0"/>
        <w:jc w:val="both"/>
        <w:rPr>
          <w:rFonts w:ascii="Times New Roman" w:hAnsi="Times New Roman" w:cs="Times New Roman"/>
          <w:lang w:val="sv-SE"/>
        </w:rPr>
      </w:pPr>
    </w:p>
    <w:p w14:paraId="3BD40B83" w14:textId="5764D05D" w:rsidR="001C0ACA" w:rsidRPr="005A2D8E" w:rsidRDefault="001C0ACA" w:rsidP="00792FFC">
      <w:pPr>
        <w:spacing w:after="0" w:line="240" w:lineRule="auto"/>
        <w:jc w:val="both"/>
        <w:rPr>
          <w:rFonts w:ascii="Times New Roman" w:hAnsi="Times New Roman" w:cs="Times New Roman"/>
          <w:b/>
          <w:lang w:val="sv-SE"/>
        </w:rPr>
      </w:pPr>
      <w:r w:rsidRPr="005A2D8E">
        <w:rPr>
          <w:rFonts w:ascii="Times New Roman" w:hAnsi="Times New Roman" w:cs="Times New Roman"/>
          <w:b/>
          <w:lang w:val="sv-SE"/>
        </w:rPr>
        <w:t>3. Hasil Dan Pembahasan</w:t>
      </w:r>
    </w:p>
    <w:p w14:paraId="72E9319D" w14:textId="091555A7" w:rsidR="00DB1F42" w:rsidRPr="00DB1F42" w:rsidRDefault="00DB1F42" w:rsidP="00F804DD">
      <w:pPr>
        <w:pStyle w:val="ListParagraph"/>
        <w:numPr>
          <w:ilvl w:val="0"/>
          <w:numId w:val="8"/>
        </w:numPr>
        <w:spacing w:after="0"/>
        <w:ind w:left="567" w:hanging="426"/>
        <w:jc w:val="both"/>
        <w:rPr>
          <w:rFonts w:ascii="Times New Roman" w:hAnsi="Times New Roman" w:cs="Times New Roman"/>
          <w:b/>
          <w:lang w:val="sv-SE"/>
        </w:rPr>
      </w:pPr>
      <w:r w:rsidRPr="00DB1F42">
        <w:rPr>
          <w:rFonts w:ascii="Times New Roman" w:hAnsi="Times New Roman" w:cs="Times New Roman"/>
          <w:b/>
          <w:lang w:val="sv-SE"/>
        </w:rPr>
        <w:t>Analisis Faktor Eksternal Menggunakan PESTEL</w:t>
      </w:r>
    </w:p>
    <w:p w14:paraId="77213883" w14:textId="2647C6E8" w:rsidR="00DB1F42" w:rsidRPr="0012158D" w:rsidRDefault="00DB1F42" w:rsidP="000E2CA3">
      <w:pPr>
        <w:pStyle w:val="ListParagraph"/>
        <w:numPr>
          <w:ilvl w:val="0"/>
          <w:numId w:val="9"/>
        </w:numPr>
        <w:spacing w:after="0"/>
        <w:jc w:val="both"/>
        <w:rPr>
          <w:rFonts w:ascii="Times New Roman" w:hAnsi="Times New Roman" w:cs="Times New Roman"/>
          <w:b/>
          <w:i/>
          <w:lang w:val="sv-SE"/>
        </w:rPr>
      </w:pPr>
      <w:r w:rsidRPr="00DB1F42">
        <w:rPr>
          <w:rFonts w:ascii="Times New Roman" w:hAnsi="Times New Roman" w:cs="Times New Roman"/>
          <w:b/>
          <w:lang w:val="sv-SE"/>
        </w:rPr>
        <w:t xml:space="preserve">Faktor Politik </w:t>
      </w:r>
      <w:r w:rsidRPr="0012158D">
        <w:rPr>
          <w:rFonts w:ascii="Times New Roman" w:hAnsi="Times New Roman" w:cs="Times New Roman"/>
          <w:b/>
          <w:i/>
          <w:lang w:val="sv-SE"/>
        </w:rPr>
        <w:t>(Political)</w:t>
      </w:r>
    </w:p>
    <w:p w14:paraId="498B3199" w14:textId="2E1F0970" w:rsidR="00C47E2D" w:rsidRPr="00C47E2D" w:rsidRDefault="00C47E2D" w:rsidP="00C47E2D">
      <w:pPr>
        <w:spacing w:after="0"/>
        <w:ind w:firstLine="720"/>
        <w:contextualSpacing/>
        <w:jc w:val="both"/>
        <w:rPr>
          <w:rFonts w:ascii="Times New Roman" w:hAnsi="Times New Roman" w:cs="Times New Roman"/>
          <w:sz w:val="22"/>
          <w:szCs w:val="20"/>
        </w:rPr>
      </w:pPr>
      <w:proofErr w:type="gramStart"/>
      <w:r w:rsidRPr="00C47E2D">
        <w:rPr>
          <w:rFonts w:ascii="Times New Roman" w:hAnsi="Times New Roman" w:cs="Times New Roman"/>
          <w:sz w:val="22"/>
          <w:szCs w:val="20"/>
        </w:rPr>
        <w:t>Hasil penelitian menunjukkan bahwa UMKM kerupuk telur cumi di Pulau Abang belum memperoleh dukungan atau bantuan dari pemerintah dalam bentuk pendanaan maupun pelatihan.</w:t>
      </w:r>
      <w:proofErr w:type="gramEnd"/>
      <w:r w:rsidRPr="00C47E2D">
        <w:rPr>
          <w:rFonts w:ascii="Times New Roman" w:hAnsi="Times New Roman" w:cs="Times New Roman"/>
          <w:sz w:val="22"/>
          <w:szCs w:val="20"/>
        </w:rPr>
        <w:t xml:space="preserve"> </w:t>
      </w:r>
      <w:proofErr w:type="gramStart"/>
      <w:r w:rsidRPr="00C47E2D">
        <w:rPr>
          <w:rFonts w:ascii="Times New Roman" w:hAnsi="Times New Roman" w:cs="Times New Roman"/>
          <w:sz w:val="22"/>
          <w:szCs w:val="20"/>
        </w:rPr>
        <w:t>Kondisi ini mencerminkan masih minimnya perhatian kebijakan terhadap UMKM di wilayah pesisir yang berpotensi besar namun belum terakomodasi secara optimal dalam program pemerintah.</w:t>
      </w:r>
      <w:proofErr w:type="gramEnd"/>
      <w:r w:rsidRPr="00C47E2D">
        <w:rPr>
          <w:rFonts w:ascii="Times New Roman" w:hAnsi="Times New Roman" w:cs="Times New Roman"/>
          <w:sz w:val="22"/>
          <w:szCs w:val="20"/>
        </w:rPr>
        <w:t xml:space="preserve"> Padahal, menurut </w:t>
      </w:r>
      <w:r w:rsidRPr="00C47E2D">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{"citationItems":[{"id":"ITEM-1","itemData":{"DOI":"10.54373/ifijeb.v5i2.2943","ISSN":"2808-2443","abstract":"The competitiveness of micro, small, and medium enterprises (MSMEs) is shaped by multiple factors, including government support, green supply chain management (GSCM), and technological innovation. This study investigates how these elements influence MSME performance through a quantitative approach, analyzing data collected from MSME owners using multiple regression techniques. The results indicate that government support plays a crucial role by providing financial aid, regulatory ease, and training programs. GSCM adoption significantly enhances operational efficiency and sustainability, while technological innovation drives productivity and market expansion. The study contributes to resource-based and institutional theories by demonstrating the strategic importance of external support and internal capabilities in fostering MSME growth. The findings offer practical implications for policymakers, business owners, and industry stakeholders, emphasizing the need for policy frameworks that promote financial assistance, sustainability, and digital transformation. Future research should incorporate longitudinal methods and broader geographical perspectives to strengthen these insights.","author":[{"dropping-particle":"","family":"Purnamasari","given":"Etika","non-dropping-particle":"","parse-names":false,"suffix":""},{"dropping-particle":"","family":"Fitriyasari","given":"Maliatul","non-dropping-particle":"","parse-names":false,"suffix":""},{"dropping-particle":"","family":"Endaryati","given":"Eni","non-dropping-particle":"","parse-names":false,"suffix":""},{"dropping-particle":"","family":"Putra","given":"Johni Eka","non-dropping-particle":"","parse-names":false,"suffix":""}],"container-title":"Indo-Fintech Intellectuals: Journal of Economics and Business","id":"ITEM-1","issue":"2","issued":{"date-parts":[["2025"]]},"page":"4640-4652","title":"the Role of Government Support, Green Supply Chain Management, and Technological Innovation in Enhancing Msme Competitiveness","type":"article-journal","volume":"5"},"uris":["http://www.mendeley.com/documents/?uuid=30cf0e36-3c9e-48e1-8c77-0cd4dc355976"]}],"mendeley":{"formattedCitation":"(Purnamasari et al. 2025)","manualFormatting":"Purnamasari et al. (2025)","plainTextFormattedCitation":"(Purnamasari et al. 2025)","previouslyFormattedCitation":"(Purnamasari et al. 2025)"},"properties":{"noteIndex":0},"schema":"https://github.com/citation-style-language/schema/raw/master/csl-citation.json"}</w:instrText>
      </w:r>
      <w:r w:rsidRPr="00C47E2D">
        <w:rPr>
          <w:rFonts w:ascii="Times New Roman" w:hAnsi="Times New Roman" w:cs="Times New Roman"/>
          <w:sz w:val="22"/>
          <w:szCs w:val="20"/>
        </w:rPr>
        <w:fldChar w:fldCharType="separate"/>
      </w:r>
      <w:r w:rsidRPr="00C47E2D">
        <w:rPr>
          <w:rFonts w:ascii="Times New Roman" w:hAnsi="Times New Roman" w:cs="Times New Roman"/>
          <w:noProof/>
          <w:sz w:val="22"/>
          <w:szCs w:val="20"/>
        </w:rPr>
        <w:t xml:space="preserve">Purnamasari </w:t>
      </w:r>
      <w:r w:rsidRPr="00C47E2D">
        <w:rPr>
          <w:rFonts w:ascii="Times New Roman" w:hAnsi="Times New Roman" w:cs="Times New Roman"/>
          <w:i/>
          <w:noProof/>
          <w:sz w:val="22"/>
          <w:szCs w:val="20"/>
        </w:rPr>
        <w:t>et al</w:t>
      </w:r>
      <w:r w:rsidRPr="00C47E2D">
        <w:rPr>
          <w:rFonts w:ascii="Times New Roman" w:hAnsi="Times New Roman" w:cs="Times New Roman"/>
          <w:noProof/>
          <w:sz w:val="22"/>
          <w:szCs w:val="20"/>
        </w:rPr>
        <w:t>. (2025)</w:t>
      </w:r>
      <w:r w:rsidRPr="00C47E2D">
        <w:rPr>
          <w:rFonts w:ascii="Times New Roman" w:hAnsi="Times New Roman" w:cs="Times New Roman"/>
          <w:sz w:val="22"/>
          <w:szCs w:val="20"/>
        </w:rPr>
        <w:fldChar w:fldCharType="end"/>
      </w:r>
      <w:r w:rsidRPr="00C47E2D">
        <w:rPr>
          <w:rFonts w:ascii="Times New Roman" w:hAnsi="Times New Roman" w:cs="Times New Roman"/>
          <w:sz w:val="22"/>
          <w:szCs w:val="20"/>
        </w:rPr>
        <w:t>, dukungan pemerintah memiliki peran penting melalui pemberian bantuan keuangan, kemudahan regulasi, dan pelatihan yang secara signifikan dapat meningkatkan daya saing serta kinerja UMKM.</w:t>
      </w:r>
    </w:p>
    <w:p w14:paraId="7BFA850F" w14:textId="22687315" w:rsidR="00C47E2D" w:rsidRPr="00C47E2D" w:rsidRDefault="00C47E2D" w:rsidP="00C47E2D">
      <w:pPr>
        <w:spacing w:after="0"/>
        <w:ind w:firstLine="720"/>
        <w:contextualSpacing/>
        <w:jc w:val="both"/>
        <w:rPr>
          <w:rFonts w:ascii="Times New Roman" w:hAnsi="Times New Roman" w:cs="Times New Roman"/>
          <w:sz w:val="22"/>
          <w:szCs w:val="20"/>
        </w:rPr>
      </w:pPr>
      <w:r w:rsidRPr="00C47E2D">
        <w:rPr>
          <w:rFonts w:ascii="Times New Roman" w:hAnsi="Times New Roman" w:cs="Times New Roman"/>
          <w:sz w:val="22"/>
          <w:szCs w:val="20"/>
        </w:rPr>
        <w:t xml:space="preserve">Selain itu, </w:t>
      </w:r>
      <w:r w:rsidRPr="00C47E2D">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{"citationItems":[{"id":"ITEM-1","itemData":{"DOI":"10.55324/josr.v2i7.1008","ISSN":"2827-9832","abstract":"This study aims to analyze the effect of financial support and non-financial support from the Government of Pesawaran Regency on the performance of MSMEs in Pesawaran Regency. Furthermore, this study also analyzes the proposed policy model for the Pesawaran Regency Government to improve the performance of MSMEs. This study uses mixed methods, namely a combination of quantitative and qualitative analysis. Data in the quantitative analysis in this study came from primary data obtained through the distribution of questionnaires given to MSMEs in Pesawaran Regency, Lampung Province. The results of the questionnaire will be analyzed using the Structural Equation Model method using AMOS software. While qualitative data were obtained from interviews with informants which were then analyzed using the coding method with the N-Vivo software. The results of the analysis show that financial and non-financial support have an effect on the performance of MSMEs in Pesawaran Regency, Lampung. The most influential financial support is related to giving awards and appreciation to MSMEs that excel. The most influential non-financial support is related to digital technology coaching and training in business and entrepreneurship. This study proposes 2 policy models, the first model includes MSME training, capital assistance and incentives for MSME achievements, collaboration and building and developing marketing centers for MSME products in pesawaran. The second model namely INDIRA covers MSME Integration, Digitalization and MSME Regeneration.","author":[{"dropping-particle":"","family":"Ramadhona","given":"Dendy","non-dropping-particle":"","parse-names":false,"suffix":""},{"dropping-particle":"","family":"Syafri","given":"Wirman","non-dropping-particle":"","parse-names":false,"suffix":""},{"dropping-particle":"","family":"Maryani","given":"Dedeh","non-dropping-particle":"","parse-names":false,"suffix":""},{"dropping-particle":"","family":"Achmad","given":"Mansyur","non-dropping-particle":"","parse-names":false,"suffix":""}],"container-title":"Journal of Social Research","id":"ITEM-1","issue":"7","issued":{"date-parts":[["2023"]]},"page":"2157-2172","title":"Government Support and Policy Design to Improve MSME’s Performance","type":"article-journal","volume":"2"},"uris":["http://www.mendeley.com/documents/?uuid=1f97775e-27e6-40c0-a80d-04dd767edde6"]}],"mendeley":{"formattedCitation":"(Ramadhona et al. 2023)","manualFormatting":"Ramadhona et al. (2023)","plainTextFormattedCitation":"(Ramadhona et al. 2023)","previouslyFormattedCitation":"(Ramadhona et al. 2023)"},"properties":{"noteIndex":0},"schema":"https://github.com/citation-style-language/schema/raw/master/csl-citation.json"}</w:instrText>
      </w:r>
      <w:r w:rsidRPr="00C47E2D">
        <w:rPr>
          <w:rFonts w:ascii="Times New Roman" w:hAnsi="Times New Roman" w:cs="Times New Roman"/>
          <w:sz w:val="22"/>
          <w:szCs w:val="20"/>
        </w:rPr>
        <w:fldChar w:fldCharType="separate"/>
      </w:r>
      <w:r w:rsidRPr="00C47E2D">
        <w:rPr>
          <w:rFonts w:ascii="Times New Roman" w:hAnsi="Times New Roman" w:cs="Times New Roman"/>
          <w:noProof/>
          <w:sz w:val="22"/>
          <w:szCs w:val="20"/>
        </w:rPr>
        <w:t xml:space="preserve">Ramadhona </w:t>
      </w:r>
      <w:r w:rsidRPr="00C47E2D">
        <w:rPr>
          <w:rFonts w:ascii="Times New Roman" w:hAnsi="Times New Roman" w:cs="Times New Roman"/>
          <w:i/>
          <w:noProof/>
          <w:sz w:val="22"/>
          <w:szCs w:val="20"/>
        </w:rPr>
        <w:t>et al</w:t>
      </w:r>
      <w:r w:rsidRPr="00C47E2D">
        <w:rPr>
          <w:rFonts w:ascii="Times New Roman" w:hAnsi="Times New Roman" w:cs="Times New Roman"/>
          <w:noProof/>
          <w:sz w:val="22"/>
          <w:szCs w:val="20"/>
        </w:rPr>
        <w:t>. (2023)</w:t>
      </w:r>
      <w:r w:rsidRPr="00C47E2D">
        <w:rPr>
          <w:rFonts w:ascii="Times New Roman" w:hAnsi="Times New Roman" w:cs="Times New Roman"/>
          <w:sz w:val="22"/>
          <w:szCs w:val="20"/>
        </w:rPr>
        <w:fldChar w:fldCharType="end"/>
      </w:r>
      <w:r w:rsidRPr="00C47E2D">
        <w:rPr>
          <w:rFonts w:ascii="Times New Roman" w:hAnsi="Times New Roman" w:cs="Times New Roman"/>
          <w:sz w:val="22"/>
          <w:szCs w:val="20"/>
        </w:rPr>
        <w:t xml:space="preserve"> menegaskan bahwa bentuk dukungan non-finansial yang paling berpengaruh terhadap pengembangan UMKM adalah pelatihan dan pembinaan teknologi digital di bidang kewirausahaan. Penelitian tersebut mengusulkan model kebijakan yang mencakup pelatihan UMKM, bantuan modal, serta program insentif, kolaborasi, dan pendampingan. Sejalan dengan itu, </w:t>
      </w:r>
      <w:r w:rsidRPr="00C47E2D">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{"citationItems":[{"id":"ITEM-1","itemData":{"DOI":"10.55227/ijhess.v3i6.873","abstract":"The growth of information and communication technology (ICT) has changed the way people live their lives and conduct business. The era of the Industrial Revolution 4.0, characterized by the use of digital technology and the Internet of Things (IoT), has created a new economic environment known as the “digital economy.\" In this context, digital economy policy becomes very important to support sustainable economic growth and improve national economic resilience. This research aims to analyze Indonesia's digital economy policy in developing the digital economy in the context of Society 5.0 and Industrial Revolution 4.0. The main focus of the research is how government policies can strengthen the national economy. This research uses a descriptive-qualitative method with secondary data collected through a systematic review. Data were collected from various scholarly sources, including relevant journals, research publications, reports, and websites. This qualitative approach generates descriptive notes and data that are integrated into the text for further analysis. When policies are implemented correctly, that is, by paying attention to and realizing the various aspects that have an impact on the policy implementation process, it will produce the maximum benefits, including the Integration, Interactivity, Transparency, Control, and Accountability (IITCA) factors. The research shows that digital economy policies have a significant positive impact on economic growth and resilience. The implementation of the Digital Economic Agreement Framework (DEFA) is expected to strengthen the MSME sector, attract investment, encourage innovation, increase productivity, and create high-quality jobs. The establishment of the Digital Innovation and Sustainable Economy Center (DISC) also plays an important role in supporting the transformation of businesses and organizations towards a sustainable digital economy. In addition, the Indonesian government has improved digital infrastructure, such as 4G networks, 5G technology, and low-earth orbit satellites, and launched digital literacy and skills programs to reduce the digital divide and strengthen economic resilience. An effective digital economy policy can be a powerful instrument to strengthen a country's economic resilience. Research results confirm that the implementation of digital economy policies not only drives economic growth but also improves social and financial inclusion. Collaboration between the public sector, the…","author":[{"dropping-particle":"","family":"Samingan","given":"Muhammad","non-dropping-particle":"","parse-names":false,"suffix":""},{"dropping-particle":"","family":"Prakoso","given":"Lukman Yudho","non-dropping-particle":"","parse-names":false,"suffix":""},{"dropping-particle":"","family":"Suwito","given":"","non-dropping-particle":"","parse-names":false,"suffix":""}],"container-title":"International Journal Of Humanities Education and Social Sciences (IJHESS)","id":"ITEM-1","issue":"6","issued":{"date-parts":[["2024"]]},"page":"2846-2853","title":"Indonesia's Digital Economic Policy To Increase Economic Resilience","type":"article-journal","volume":"3"},"uris":["http://www.mendeley.com/documents/?uuid=9c562bc6-7377-4eee-ac3c-a9be8d564259"]}],"mendeley":{"formattedCitation":"(Samingan, Prakoso, and Suwito 2024)","manualFormatting":"Samingan et al. (2024)","plainTextFormattedCitation":"(Samingan, Prakoso, and Suwito 2024)","previouslyFormattedCitation":"(Samingan, Prakoso, and Suwito 2024)"},"properties":{"noteIndex":0},"schema":"https://github.com/citation-style-language/schema/raw/master/csl-citation.json"}</w:instrText>
      </w:r>
      <w:r w:rsidRPr="00C47E2D">
        <w:rPr>
          <w:rFonts w:ascii="Times New Roman" w:hAnsi="Times New Roman" w:cs="Times New Roman"/>
          <w:sz w:val="22"/>
          <w:szCs w:val="20"/>
        </w:rPr>
        <w:fldChar w:fldCharType="separate"/>
      </w:r>
      <w:r w:rsidRPr="00C47E2D">
        <w:rPr>
          <w:rFonts w:ascii="Times New Roman" w:hAnsi="Times New Roman" w:cs="Times New Roman"/>
          <w:noProof/>
          <w:sz w:val="22"/>
          <w:szCs w:val="20"/>
        </w:rPr>
        <w:t xml:space="preserve">Samingan </w:t>
      </w:r>
      <w:r w:rsidRPr="00C47E2D">
        <w:rPr>
          <w:rFonts w:ascii="Times New Roman" w:hAnsi="Times New Roman" w:cs="Times New Roman"/>
          <w:i/>
          <w:noProof/>
          <w:sz w:val="22"/>
          <w:szCs w:val="20"/>
        </w:rPr>
        <w:t>et al</w:t>
      </w:r>
      <w:r w:rsidRPr="00C47E2D">
        <w:rPr>
          <w:rFonts w:ascii="Times New Roman" w:hAnsi="Times New Roman" w:cs="Times New Roman"/>
          <w:noProof/>
          <w:sz w:val="22"/>
          <w:szCs w:val="20"/>
        </w:rPr>
        <w:t>. (2024)</w:t>
      </w:r>
      <w:r w:rsidRPr="00C47E2D">
        <w:rPr>
          <w:rFonts w:ascii="Times New Roman" w:hAnsi="Times New Roman" w:cs="Times New Roman"/>
          <w:sz w:val="22"/>
          <w:szCs w:val="20"/>
        </w:rPr>
        <w:fldChar w:fldCharType="end"/>
      </w:r>
      <w:r w:rsidRPr="00C47E2D">
        <w:rPr>
          <w:rFonts w:ascii="Times New Roman" w:hAnsi="Times New Roman" w:cs="Times New Roman"/>
          <w:sz w:val="22"/>
          <w:szCs w:val="20"/>
        </w:rPr>
        <w:t xml:space="preserve"> menyatakan bahwa selain dukungan finansial, pemerintah juga memberikan berbagai kemudahan seperti pendaftaran izin usaha secara elektronik, penyederhanaan sertifikasi ekspor dan standarisasi, akses pembiayaan dan jaminan, serta preferensi dalam pengadaan barang dan jasa pemerintah maupun BUMN. </w:t>
      </w:r>
      <w:proofErr w:type="gramStart"/>
      <w:r w:rsidRPr="00C47E2D">
        <w:rPr>
          <w:rFonts w:ascii="Times New Roman" w:hAnsi="Times New Roman" w:cs="Times New Roman"/>
          <w:sz w:val="22"/>
          <w:szCs w:val="20"/>
        </w:rPr>
        <w:t>Seluruh inisiatif ini bertujuan memperkuat ketahanan ekonomi nasional serta menjaga akuntabilitas pemerintah dalam kebijakan ekonomi digital.</w:t>
      </w:r>
      <w:proofErr w:type="gramEnd"/>
    </w:p>
    <w:p w14:paraId="352982AB" w14:textId="68741D0C" w:rsidR="00DB1F42" w:rsidRPr="00DB1F42" w:rsidRDefault="00DB1F42" w:rsidP="00DB1F42">
      <w:pPr>
        <w:tabs>
          <w:tab w:val="left" w:pos="810"/>
        </w:tabs>
        <w:spacing w:after="0" w:line="276" w:lineRule="auto"/>
        <w:ind w:firstLine="720"/>
        <w:jc w:val="both"/>
        <w:rPr>
          <w:rFonts w:ascii="Times New Roman" w:hAnsi="Times New Roman" w:cs="Times New Roman"/>
          <w:sz w:val="22"/>
          <w:szCs w:val="22"/>
          <w:lang w:val="sv-SE"/>
        </w:rPr>
      </w:pPr>
    </w:p>
    <w:p w14:paraId="1486B948" w14:textId="5AD6A39A" w:rsidR="00DB1F42" w:rsidRPr="00DB1F42" w:rsidRDefault="00DB1F42" w:rsidP="000E2CA3">
      <w:pPr>
        <w:pStyle w:val="ListParagraph"/>
        <w:numPr>
          <w:ilvl w:val="0"/>
          <w:numId w:val="9"/>
        </w:numPr>
        <w:spacing w:after="0"/>
        <w:jc w:val="both"/>
        <w:rPr>
          <w:rFonts w:ascii="Times New Roman" w:hAnsi="Times New Roman" w:cs="Times New Roman"/>
          <w:b/>
          <w:lang w:val="sv-SE"/>
        </w:rPr>
      </w:pPr>
      <w:r w:rsidRPr="00DB1F42">
        <w:rPr>
          <w:rFonts w:ascii="Times New Roman" w:hAnsi="Times New Roman" w:cs="Times New Roman"/>
          <w:b/>
          <w:lang w:val="sv-SE"/>
        </w:rPr>
        <w:t xml:space="preserve">Faktor Ekonomi </w:t>
      </w:r>
      <w:r w:rsidRPr="0012158D">
        <w:rPr>
          <w:rFonts w:ascii="Times New Roman" w:hAnsi="Times New Roman" w:cs="Times New Roman"/>
          <w:b/>
          <w:i/>
          <w:lang w:val="sv-SE"/>
        </w:rPr>
        <w:t>(Economic)</w:t>
      </w:r>
    </w:p>
    <w:p w14:paraId="20793A8D" w14:textId="748B71A2" w:rsidR="00C47E2D" w:rsidRPr="00C47E2D" w:rsidRDefault="00C47E2D" w:rsidP="00C47E2D">
      <w:pPr>
        <w:spacing w:after="0"/>
        <w:ind w:firstLine="720"/>
        <w:contextualSpacing/>
        <w:jc w:val="both"/>
        <w:rPr>
          <w:rFonts w:ascii="Times New Roman" w:hAnsi="Times New Roman" w:cs="Times New Roman"/>
          <w:sz w:val="22"/>
          <w:szCs w:val="20"/>
        </w:rPr>
      </w:pPr>
      <w:r w:rsidRPr="00C47E2D">
        <w:rPr>
          <w:rFonts w:ascii="Times New Roman" w:hAnsi="Times New Roman" w:cs="Times New Roman"/>
          <w:sz w:val="22"/>
          <w:szCs w:val="20"/>
        </w:rPr>
        <w:t xml:space="preserve">Secara ekonomi, harga bahan </w:t>
      </w:r>
      <w:proofErr w:type="gramStart"/>
      <w:r w:rsidRPr="00C47E2D">
        <w:rPr>
          <w:rFonts w:ascii="Times New Roman" w:hAnsi="Times New Roman" w:cs="Times New Roman"/>
          <w:sz w:val="22"/>
          <w:szCs w:val="20"/>
        </w:rPr>
        <w:t>baku</w:t>
      </w:r>
      <w:proofErr w:type="gramEnd"/>
      <w:r w:rsidRPr="00C47E2D">
        <w:rPr>
          <w:rFonts w:ascii="Times New Roman" w:hAnsi="Times New Roman" w:cs="Times New Roman"/>
          <w:sz w:val="22"/>
          <w:szCs w:val="20"/>
        </w:rPr>
        <w:t xml:space="preserve"> utama seperti telur cumi relatif stabil, namun ketersediaannya bergantung pada musim penangkapan laut. Pemasok bahan </w:t>
      </w:r>
      <w:proofErr w:type="gramStart"/>
      <w:r w:rsidRPr="00C47E2D">
        <w:rPr>
          <w:rFonts w:ascii="Times New Roman" w:hAnsi="Times New Roman" w:cs="Times New Roman"/>
          <w:sz w:val="22"/>
          <w:szCs w:val="20"/>
        </w:rPr>
        <w:t>baku</w:t>
      </w:r>
      <w:proofErr w:type="gramEnd"/>
      <w:r w:rsidRPr="00C47E2D">
        <w:rPr>
          <w:rFonts w:ascii="Times New Roman" w:hAnsi="Times New Roman" w:cs="Times New Roman"/>
          <w:sz w:val="22"/>
          <w:szCs w:val="20"/>
        </w:rPr>
        <w:t xml:space="preserve"> juga memasok ke beberapa pelaku usaha lain, sehingga berpotensi memengaruhi kontinuitas pasokan. Kondisi tersebut sejalan dengan temuan </w:t>
      </w:r>
      <w:r w:rsidRPr="00C47E2D">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{"citationItems":[{"id":"ITEM-1","itemData":{"abstract":"Indonesia sebagai negara agraris memiliki banyak UMKM Agrobisnis yang memproses bahan baku hasil produk pertanian menjadi berbagai jenis produk. Permasalahan klasik yangsering ditemui oleh industri tersebut adalah ketersediaan bahan baku yang pada umumnya adalah produk pertanian yang bersifat musiman. Ketersediaan bahan baku tersebut menyebabkan harga bahan baku yang relatif rendah pada masa musim panen dan juga sebaliknya harga bahan baku yang relatif tinggi di luar musim panen. Sementara itu, pola permintaan dari produk pada umumnya juga tidak mengikuti pola musiman ketersediaan bahan baku. Artikel ini merumuskan model perencanaan produksi yang dapat digunakan untuk mengatasi situasi yang umum dihadapi oleh UMKM Agrobisnis tersebut. Tiga studi kasus untuk mengimplementasikan model perencanaan produksi dibahas juga dalam artikel ini, yaitu pada UMKM manisan carica, UMKM makanan ringan rumput laut, dan UMKM tepung beras.","author":[{"dropping-particle":"","family":"The","given":"Jin Ai","non-dropping-particle":"","parse-names":false,"suffix":""},{"dropping-particle":"","family":"Simamarta, Kevin Marholong, Siahaan","given":"Risma Damayanti Feronica","non-dropping-particle":"","parse-names":false,"suffix":""},{"dropping-particle":"","family":"Pangestu","given":"Earlene","non-dropping-particle":"","parse-names":false,"suffix":""}],"container-title":"Prosiding Seminar Nasional Teknik Industri 2023","id":"ITEM-1","issued":{"date-parts":[["2023"]]},"page":"555-563","title":"Perencanaan Produksi Produk UMKM Agrobisnis dengan Bahan Baku Produk Pertanian Musiman","type":"article-journal","volume":"1"},"uris":["http://www.mendeley.com/documents/?uuid=f201958f-9d1c-4aec-9115-395d5d35dd95"]}],"mendeley":{"formattedCitation":"(The, Simamarta, Kevin Marholong, Siahaan, and Pangestu 2023)","manualFormatting":"The et al. (2023)","plainTextFormattedCitation":"(The, Simamarta, Kevin Marholong, Siahaan, and Pangestu 2023)","previouslyFormattedCitation":"(The, Simamarta, Kevin Marholong, Siahaan, and Pangestu 2023)"},"properties":{"noteIndex":0},"schema":"https://github.com/citation-style-language/schema/raw/master/csl-citation.json"}</w:instrText>
      </w:r>
      <w:r w:rsidRPr="00C47E2D">
        <w:rPr>
          <w:rFonts w:ascii="Times New Roman" w:hAnsi="Times New Roman" w:cs="Times New Roman"/>
          <w:sz w:val="22"/>
          <w:szCs w:val="20"/>
        </w:rPr>
        <w:fldChar w:fldCharType="separate"/>
      </w:r>
      <w:r w:rsidRPr="00C47E2D">
        <w:rPr>
          <w:rFonts w:ascii="Times New Roman" w:hAnsi="Times New Roman" w:cs="Times New Roman"/>
          <w:noProof/>
          <w:sz w:val="22"/>
          <w:szCs w:val="20"/>
        </w:rPr>
        <w:t xml:space="preserve">The </w:t>
      </w:r>
      <w:r w:rsidRPr="00C47E2D">
        <w:rPr>
          <w:rFonts w:ascii="Times New Roman" w:hAnsi="Times New Roman" w:cs="Times New Roman"/>
          <w:i/>
          <w:noProof/>
          <w:sz w:val="22"/>
          <w:szCs w:val="20"/>
        </w:rPr>
        <w:t>et al</w:t>
      </w:r>
      <w:r w:rsidRPr="00C47E2D">
        <w:rPr>
          <w:rFonts w:ascii="Times New Roman" w:hAnsi="Times New Roman" w:cs="Times New Roman"/>
          <w:noProof/>
          <w:sz w:val="22"/>
          <w:szCs w:val="20"/>
        </w:rPr>
        <w:t>. (2023)</w:t>
      </w:r>
      <w:r w:rsidRPr="00C47E2D">
        <w:rPr>
          <w:rFonts w:ascii="Times New Roman" w:hAnsi="Times New Roman" w:cs="Times New Roman"/>
          <w:sz w:val="22"/>
          <w:szCs w:val="20"/>
        </w:rPr>
        <w:fldChar w:fldCharType="end"/>
      </w:r>
      <w:r w:rsidRPr="00C47E2D">
        <w:rPr>
          <w:rFonts w:ascii="Times New Roman" w:hAnsi="Times New Roman" w:cs="Times New Roman"/>
          <w:sz w:val="22"/>
          <w:szCs w:val="20"/>
        </w:rPr>
        <w:t xml:space="preserve"> yang menjelaskan bahwa UMKM yang bergantung pada bahan baku musiman menghadapi tantangan fluktuasi pasokan dan harga, terutama ketika ketersediaan bahan menurun di luar musim. </w:t>
      </w:r>
      <w:proofErr w:type="gramStart"/>
      <w:r w:rsidRPr="00C47E2D">
        <w:rPr>
          <w:rFonts w:ascii="Times New Roman" w:hAnsi="Times New Roman" w:cs="Times New Roman"/>
          <w:sz w:val="22"/>
          <w:szCs w:val="20"/>
        </w:rPr>
        <w:t>Untuk menjaga keberlanjutan produksi, pelaku usaha perlu melakukan perencanaan produksi yang matang dan menerapkan strategi pengelolaan persediaan agar tetap mampu memenuhi permintaan pasar.</w:t>
      </w:r>
      <w:proofErr w:type="gramEnd"/>
      <w:r w:rsidRPr="00C47E2D">
        <w:rPr>
          <w:rFonts w:ascii="Times New Roman" w:hAnsi="Times New Roman" w:cs="Times New Roman"/>
          <w:sz w:val="22"/>
          <w:szCs w:val="20"/>
        </w:rPr>
        <w:t xml:space="preserve"> </w:t>
      </w:r>
      <w:proofErr w:type="gramStart"/>
      <w:r w:rsidRPr="00C47E2D">
        <w:rPr>
          <w:rFonts w:ascii="Times New Roman" w:hAnsi="Times New Roman" w:cs="Times New Roman"/>
          <w:sz w:val="22"/>
          <w:szCs w:val="20"/>
        </w:rPr>
        <w:t>Strategi ini penting untuk meminimalkan risiko keterlambatan produksi dan menjaga stabilitas pendapatan.</w:t>
      </w:r>
      <w:proofErr w:type="gramEnd"/>
    </w:p>
    <w:p w14:paraId="65C7FE60" w14:textId="5944A1B9" w:rsidR="00C47E2D" w:rsidRPr="00C47E2D" w:rsidRDefault="00C47E2D" w:rsidP="00C47E2D">
      <w:pPr>
        <w:spacing w:after="0"/>
        <w:ind w:firstLine="720"/>
        <w:contextualSpacing/>
        <w:jc w:val="both"/>
        <w:rPr>
          <w:rFonts w:ascii="Times New Roman" w:hAnsi="Times New Roman" w:cs="Times New Roman"/>
          <w:sz w:val="22"/>
          <w:szCs w:val="20"/>
        </w:rPr>
      </w:pPr>
      <w:r w:rsidRPr="00C47E2D">
        <w:rPr>
          <w:rFonts w:ascii="Times New Roman" w:hAnsi="Times New Roman" w:cs="Times New Roman"/>
          <w:sz w:val="22"/>
          <w:szCs w:val="20"/>
        </w:rPr>
        <w:t xml:space="preserve">Hal serupa juga diungkapkan oleh </w:t>
      </w:r>
      <w:r w:rsidRPr="00C47E2D">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{"citationItems":[{"id":"ITEM-1","itemData":{"DOI":"10.56910/jumbiwira.v4i3.3232","ISSN":"2829-260X","abstract":"This research is motivated by the problem of how the availability of raw materials and the quality of salted fish products influence the sustainability of Micro, Small, and Medium Enterprises (MSMEs) in Hajoran Village, Pandan District, Central Tapanuli Regency. The study aims to analyze the extent to which these two factors contribute to the continuity and long-term viability of MSME businesses in the region. The research uses a quantitative approach, with the population being MSME actors engaged in salted fish production in Hajoran Village. The sample consisted of 63 respondents, selected through purposive sampling, with data collected via questionnaire distribution. Data analysis was performed using the Statistical Package for the Social Sciences (SPSS) version 26. The findings indicate that the availability of raw materials has a positive and significant effect on business sustainability, with a standardized coefficient of 0.378 and a significance level of 0.000. Likewise, product quality also shows a positive and significant influence, with a coefficient of 0.455 and the same significance level (0.000). Simultaneously, these two variables contribute a combined influence of 68.4% to the sustainability of MSMEs. The results suggest that improving access to raw materials and enhancing product quality are crucial strategies for ensuring the long-term success of MSMEs in the salted fish industry.","author":[{"dropping-particle":"","family":"Panggabean","given":"Ira Sukma","non-dropping-particle":"","parse-names":false,"suffix":""},{"dropping-particle":"","family":"Aprinawati","given":"","non-dropping-particle":"","parse-names":false,"suffix":""}],"container-title":"JUMBIWIRA : Jurnal Manajemen Bisnis Kewirausahaan","id":"ITEM-1","issue":"3","issued":{"date-parts":[["2025"]]},"page":"348-373","title":"Analisis Pengaruh Ketersediaan Bahan Baku serta Mutu Produk Ikan Asin terhadap Keberlangsungan UMKM di Kelurahan Hajoran, Kecamatan Pandan, Kabupaten Tapanuli Tengah","type":"article-journal","volume":"4"},"uris":["http://www.mendeley.com/documents/?uuid=ea3f8c89-e721-4a34-903b-cc210c6e62e3"]}],"mendeley":{"formattedCitation":"(Panggabean and Aprinawati 2025)","manualFormatting":"Panggabean &amp; Aprinawati (2025)","plainTextFormattedCitation":"(Panggabean and Aprinawati 2025)","previouslyFormattedCitation":"(Panggabean and Aprinawati 2025)"},"properties":{"noteIndex":0},"schema":"https://github.com/citation-style-language/schema/raw/master/csl-citation.json"}</w:instrText>
      </w:r>
      <w:r w:rsidRPr="00C47E2D">
        <w:rPr>
          <w:rFonts w:ascii="Times New Roman" w:hAnsi="Times New Roman" w:cs="Times New Roman"/>
          <w:sz w:val="22"/>
          <w:szCs w:val="20"/>
        </w:rPr>
        <w:fldChar w:fldCharType="separate"/>
      </w:r>
      <w:r w:rsidRPr="00C47E2D">
        <w:rPr>
          <w:rFonts w:ascii="Times New Roman" w:hAnsi="Times New Roman" w:cs="Times New Roman"/>
          <w:noProof/>
          <w:sz w:val="22"/>
          <w:szCs w:val="20"/>
        </w:rPr>
        <w:t>Panggabean &amp; Aprinawati (2025)</w:t>
      </w:r>
      <w:r w:rsidRPr="00C47E2D">
        <w:rPr>
          <w:rFonts w:ascii="Times New Roman" w:hAnsi="Times New Roman" w:cs="Times New Roman"/>
          <w:sz w:val="22"/>
          <w:szCs w:val="20"/>
        </w:rPr>
        <w:fldChar w:fldCharType="end"/>
      </w:r>
      <w:r w:rsidRPr="00C47E2D">
        <w:rPr>
          <w:rFonts w:ascii="Times New Roman" w:hAnsi="Times New Roman" w:cs="Times New Roman"/>
          <w:sz w:val="22"/>
          <w:szCs w:val="20"/>
        </w:rPr>
        <w:t xml:space="preserve">, yang menemukan bahwa ketersediaan bahan baku merupakan faktor kritis bagi keberlangsungan UMKM pengolahan hasil laut. </w:t>
      </w:r>
      <w:proofErr w:type="gramStart"/>
      <w:r w:rsidRPr="00C47E2D">
        <w:rPr>
          <w:rFonts w:ascii="Times New Roman" w:hAnsi="Times New Roman" w:cs="Times New Roman"/>
          <w:sz w:val="22"/>
          <w:szCs w:val="20"/>
        </w:rPr>
        <w:t>Fluktuasi pasokan yang disebabkan oleh faktor alam dan persaingan antar pelaku usaha dapat meningkatkan risiko produksi dan mengancam kontinuitas usaha.</w:t>
      </w:r>
      <w:proofErr w:type="gramEnd"/>
      <w:r w:rsidRPr="00C47E2D">
        <w:rPr>
          <w:rFonts w:ascii="Times New Roman" w:hAnsi="Times New Roman" w:cs="Times New Roman"/>
          <w:sz w:val="22"/>
          <w:szCs w:val="20"/>
        </w:rPr>
        <w:t xml:space="preserve"> Oleh karena itu, penguatan hubungan dengan pemasok dan diversifikasi sumber bahan </w:t>
      </w:r>
      <w:proofErr w:type="gramStart"/>
      <w:r w:rsidRPr="00C47E2D">
        <w:rPr>
          <w:rFonts w:ascii="Times New Roman" w:hAnsi="Times New Roman" w:cs="Times New Roman"/>
          <w:sz w:val="22"/>
          <w:szCs w:val="20"/>
        </w:rPr>
        <w:t>baku</w:t>
      </w:r>
      <w:proofErr w:type="gramEnd"/>
      <w:r w:rsidRPr="00C47E2D">
        <w:rPr>
          <w:rFonts w:ascii="Times New Roman" w:hAnsi="Times New Roman" w:cs="Times New Roman"/>
          <w:sz w:val="22"/>
          <w:szCs w:val="20"/>
        </w:rPr>
        <w:t xml:space="preserve"> menjadi langkah strategis agar pelaku usaha kerupuk telur cumi dapat menjaga kelancaran operasional dan daya saing ekonominya.</w:t>
      </w:r>
    </w:p>
    <w:p w14:paraId="25C9C61B" w14:textId="4EEACAF7" w:rsidR="00DB1F42" w:rsidRPr="00DB1F42" w:rsidRDefault="00DB1F42" w:rsidP="00DB1F42">
      <w:pPr>
        <w:tabs>
          <w:tab w:val="left" w:pos="810"/>
        </w:tabs>
        <w:spacing w:after="0" w:line="276" w:lineRule="auto"/>
        <w:ind w:firstLine="720"/>
        <w:jc w:val="both"/>
        <w:rPr>
          <w:rFonts w:ascii="Times New Roman" w:hAnsi="Times New Roman" w:cs="Times New Roman"/>
          <w:sz w:val="22"/>
          <w:szCs w:val="22"/>
          <w:lang w:val="sv-SE"/>
        </w:rPr>
      </w:pPr>
    </w:p>
    <w:p w14:paraId="48C1C64F" w14:textId="4136CC6C" w:rsidR="00DB1F42" w:rsidRPr="00DB1F42" w:rsidRDefault="00DB1F42" w:rsidP="000E2CA3">
      <w:pPr>
        <w:pStyle w:val="ListParagraph"/>
        <w:numPr>
          <w:ilvl w:val="0"/>
          <w:numId w:val="9"/>
        </w:numPr>
        <w:spacing w:after="0"/>
        <w:jc w:val="both"/>
        <w:rPr>
          <w:rFonts w:ascii="Times New Roman" w:hAnsi="Times New Roman" w:cs="Times New Roman"/>
          <w:sz w:val="22"/>
          <w:szCs w:val="22"/>
          <w:lang w:val="sv-SE"/>
        </w:rPr>
      </w:pPr>
      <w:r w:rsidRPr="00DB1F42">
        <w:rPr>
          <w:rFonts w:ascii="Times New Roman" w:hAnsi="Times New Roman" w:cs="Times New Roman"/>
          <w:b/>
          <w:lang w:val="sv-SE"/>
        </w:rPr>
        <w:t>Faktor Sosial</w:t>
      </w:r>
      <w:r w:rsidR="0012158D">
        <w:rPr>
          <w:rFonts w:ascii="Times New Roman" w:hAnsi="Times New Roman" w:cs="Times New Roman"/>
          <w:b/>
          <w:lang w:val="sv-SE"/>
        </w:rPr>
        <w:t xml:space="preserve"> </w:t>
      </w:r>
      <w:r w:rsidR="0012158D" w:rsidRPr="0012158D">
        <w:rPr>
          <w:rFonts w:ascii="Times New Roman" w:hAnsi="Times New Roman" w:cs="Times New Roman"/>
          <w:b/>
          <w:i/>
          <w:lang w:val="sv-SE"/>
        </w:rPr>
        <w:t>(Social)</w:t>
      </w:r>
    </w:p>
    <w:p w14:paraId="33400CD5" w14:textId="1C6DEAEB" w:rsidR="0012158D" w:rsidRPr="0012158D" w:rsidRDefault="0012158D" w:rsidP="0012158D">
      <w:pPr>
        <w:spacing w:after="0"/>
        <w:ind w:firstLine="720"/>
        <w:jc w:val="both"/>
        <w:rPr>
          <w:rFonts w:ascii="Times New Roman" w:hAnsi="Times New Roman" w:cs="Times New Roman"/>
          <w:sz w:val="22"/>
          <w:szCs w:val="20"/>
        </w:rPr>
      </w:pPr>
      <w:proofErr w:type="gramStart"/>
      <w:r w:rsidRPr="0012158D">
        <w:rPr>
          <w:rFonts w:ascii="Times New Roman" w:hAnsi="Times New Roman" w:cs="Times New Roman"/>
          <w:sz w:val="22"/>
          <w:szCs w:val="20"/>
        </w:rPr>
        <w:t>Dari aspek sosial, produk kerupuk telur cumi telah dikenal luas oleh masyarakat lokal dan berhasil menjangkau pasar luar daerah seperti Batam, Lingga, bahkan hingga Singapura.</w:t>
      </w:r>
      <w:proofErr w:type="gramEnd"/>
      <w:r w:rsidRPr="0012158D">
        <w:rPr>
          <w:rFonts w:ascii="Times New Roman" w:hAnsi="Times New Roman" w:cs="Times New Roman"/>
          <w:sz w:val="22"/>
          <w:szCs w:val="20"/>
        </w:rPr>
        <w:t xml:space="preserve"> Keberhasilan ini turut didukung oleh peran keluarga yang terlibat langsung dalam proses produksi, yang memperkuat solidaritas dan efisiensi tenaga kerja. Temuan tersebut sejalan dengan penelitian </w:t>
      </w:r>
      <w:r w:rsidRPr="0012158D">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{"citationItems":[{"id":"ITEM-1","itemData":{"DOI":"10.3390/su17115028","ISSN":"20711050","abstract":"This study examines how entrepreneurial finance, entrepreneurial networking, and entrepreneurial culture contribute to sustainable business among culinary micro-enterprises in Bandung City, Indonesia. This study fills a gap in the literature by highlighting that micro-enterprises’ sustainability, from economic, social, and environmental aspects, is not always underpinned by formal institutional support. Using a qualitative approach and semi-structured interviews with 10 culinary micro-enterprise owners whose businesses have been able to survive across generations, this study found that business owners manage their finances adaptively, build trust-based social networks, and apply local cultural values to sustainable business practices. The findings show that trust and flexibility in informal funding play a crucial role in entrepreneurial finance, while challenging the view that access to formal financing is the main prerequisite for sustainability. Entrepreneurial culture proves to be a strategic internal resource in strengthening environmentally friendly practices. The originality of this study offers an alternative perspective that is more contextualized and grounded in understanding the sustainability strategies of micro-enterprises in developing countries.","author":[{"dropping-particle":"","family":"Charisma","given":"Dinna","non-dropping-particle":"","parse-names":false,"suffix":""},{"dropping-particle":"","family":"Hermanto","given":"Bambang","non-dropping-particle":"","parse-names":false,"suffix":""},{"dropping-particle":"","family":"Purnomo","given":"Margo","non-dropping-particle":"","parse-names":false,"suffix":""},{"dropping-particle":"","family":"Herawati","given":"Tetty","non-dropping-particle":"","parse-names":false,"suffix":""},{"dropping-particle":"","family":"Charina","given":"Anne","non-dropping-particle":"","parse-names":false,"suffix":""}],"container-title":"Sustainability (Switzerland)","id":"ITEM-1","issue":"11","issued":{"date-parts":[["2025"]]},"page":"1-27","title":"Sustainable Business Through Local Strength: A Qualitative Study of Financial, Social, and Cultural Strategies in Bandung’s Culinary Micro-Enterprises","type":"article-journal","volume":"17"},"uris":["http://www.mendeley.com/documents/?uuid=de175aae-0186-4fc7-9986-3c0b3f2a44f9"]}],"mendeley":{"formattedCitation":"(Charisma et al. 2025)","manualFormatting":"Charisma et al. (2025)","plainTextFormattedCitation":"(Charisma et al. 2025)","previouslyFormattedCitation":"(Charisma et al. 2025)"},"properties":{"noteIndex":0},"schema":"https://github.com/citation-style-language/schema/raw/master/csl-citation.json"}</w:instrText>
      </w:r>
      <w:r w:rsidRPr="0012158D">
        <w:rPr>
          <w:rFonts w:ascii="Times New Roman" w:hAnsi="Times New Roman" w:cs="Times New Roman"/>
          <w:sz w:val="22"/>
          <w:szCs w:val="20"/>
        </w:rPr>
        <w:fldChar w:fldCharType="separate"/>
      </w:r>
      <w:r w:rsidRPr="0012158D">
        <w:rPr>
          <w:rFonts w:ascii="Times New Roman" w:hAnsi="Times New Roman" w:cs="Times New Roman"/>
          <w:noProof/>
          <w:sz w:val="22"/>
          <w:szCs w:val="20"/>
        </w:rPr>
        <w:t xml:space="preserve">Charisma </w:t>
      </w:r>
      <w:r w:rsidRPr="0012158D">
        <w:rPr>
          <w:rFonts w:ascii="Times New Roman" w:hAnsi="Times New Roman" w:cs="Times New Roman"/>
          <w:i/>
          <w:noProof/>
          <w:sz w:val="22"/>
          <w:szCs w:val="20"/>
        </w:rPr>
        <w:t>et al</w:t>
      </w:r>
      <w:r w:rsidRPr="0012158D">
        <w:rPr>
          <w:rFonts w:ascii="Times New Roman" w:hAnsi="Times New Roman" w:cs="Times New Roman"/>
          <w:noProof/>
          <w:sz w:val="22"/>
          <w:szCs w:val="20"/>
        </w:rPr>
        <w:t>. (2025)</w:t>
      </w:r>
      <w:r w:rsidRPr="0012158D">
        <w:rPr>
          <w:rFonts w:ascii="Times New Roman" w:hAnsi="Times New Roman" w:cs="Times New Roman"/>
          <w:sz w:val="22"/>
          <w:szCs w:val="20"/>
        </w:rPr>
        <w:fldChar w:fldCharType="end"/>
      </w:r>
      <w:r w:rsidRPr="0012158D">
        <w:rPr>
          <w:rFonts w:ascii="Times New Roman" w:hAnsi="Times New Roman" w:cs="Times New Roman"/>
          <w:sz w:val="22"/>
          <w:szCs w:val="20"/>
        </w:rPr>
        <w:t xml:space="preserve"> yang menunjukkan bahwa keterlibatan anggota keluarga dalam kegiatan produksi dapat memperkuat jaringan sosial internal dan meningkatkan efisiensi kerja, sehingga usaha mikro memiliki ketahanan lebih baik dalam menghadapi fluktuasi pasar. </w:t>
      </w:r>
      <w:proofErr w:type="gramStart"/>
      <w:r w:rsidRPr="0012158D">
        <w:rPr>
          <w:rFonts w:ascii="Times New Roman" w:hAnsi="Times New Roman" w:cs="Times New Roman"/>
          <w:sz w:val="22"/>
          <w:szCs w:val="20"/>
        </w:rPr>
        <w:t>Dukungan keluarga juga menciptakan rasa memiliki dan tanggung jawab bersama terhadap keberlanjutan usaha, terutama pada sektor kuliner skala kecil yang sangat bergantung pada tenaga kerja rumah tangga.</w:t>
      </w:r>
      <w:proofErr w:type="gramEnd"/>
    </w:p>
    <w:p w14:paraId="3B3928C9" w14:textId="4D057B89" w:rsidR="0012158D" w:rsidRPr="0012158D" w:rsidRDefault="0012158D" w:rsidP="0012158D">
      <w:pPr>
        <w:spacing w:after="0"/>
        <w:ind w:firstLine="720"/>
        <w:jc w:val="both"/>
        <w:rPr>
          <w:rFonts w:ascii="Times New Roman" w:hAnsi="Times New Roman" w:cs="Times New Roman"/>
          <w:sz w:val="22"/>
          <w:szCs w:val="20"/>
        </w:rPr>
      </w:pPr>
      <w:r w:rsidRPr="0012158D">
        <w:rPr>
          <w:rFonts w:ascii="Times New Roman" w:hAnsi="Times New Roman" w:cs="Times New Roman"/>
          <w:sz w:val="22"/>
          <w:szCs w:val="20"/>
        </w:rPr>
        <w:t xml:space="preserve">Selain itu, </w:t>
      </w:r>
      <w:r w:rsidRPr="0012158D">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{"citationItems":[{"id":"ITEM-1","itemData":{"DOI":"10.1186/s42779-019-0009-3","ISSN":"23526181","abstract":"The food culture of Indonesia is shaped by several factors such as nature, history, and culture. With its enormous geographic and cultural diversity across the archipelagos, it is evident that Indonesian cuisine is rich in variety and taste. As such, food can be utilised as a strategic means to boost the tourism industry of the country. In the past 5 years, the Indonesian government has given a great support for the development of culinary tourism as one special interest tourism sector that is promoted extensively to the international market. Promoting Indonesian culinary tourism should not be merely exposing the ample varieties of the traditional food that Indonesia has, but more importantly, telling the market about the socio-cultural values behind the food itself. This study aimed to portray how Indonesian food culture has been shaped, developed, and held as the value embedded in the society and has been passed from one generation to the next. For the purpose of the study, a range of literature from journal articles, books, archives, magazines, and articles to Internet sources that are relevant to Indonesian culinary discussions was reviewed.","author":[{"dropping-particle":"","family":"Wijaya","given":"Serli","non-dropping-particle":"","parse-names":false,"suffix":""}],"container-title":"Journal of Ethnic Foods","id":"ITEM-1","issue":"1","issued":{"date-parts":[["2019"]]},"page":"1-10","publisher":"Journal of Ethnic Foods","title":"Indonesian food culture mapping: A starter contribution to promote Indonesian culinary tourism","type":"article-journal","volume":"6"},"uris":["http://www.mendeley.com/documents/?uuid=9f2e3e98-8f50-4483-bd9f-f22e33c799da"]}],"mendeley":{"formattedCitation":"(Wijaya 2019)","manualFormatting":"Wijaya (2019)","plainTextFormattedCitation":"(Wijaya 2019)","previouslyFormattedCitation":"(Wijaya 2019)"},"properties":{"noteIndex":0},"schema":"https://github.com/citation-style-language/schema/raw/master/csl-citation.json"}</w:instrText>
      </w:r>
      <w:r w:rsidRPr="0012158D">
        <w:rPr>
          <w:rFonts w:ascii="Times New Roman" w:hAnsi="Times New Roman" w:cs="Times New Roman"/>
          <w:sz w:val="22"/>
          <w:szCs w:val="20"/>
        </w:rPr>
        <w:fldChar w:fldCharType="separate"/>
      </w:r>
      <w:r w:rsidRPr="0012158D">
        <w:rPr>
          <w:rFonts w:ascii="Times New Roman" w:hAnsi="Times New Roman" w:cs="Times New Roman"/>
          <w:noProof/>
          <w:sz w:val="22"/>
          <w:szCs w:val="20"/>
        </w:rPr>
        <w:t>Wijaya (2019)</w:t>
      </w:r>
      <w:r w:rsidRPr="0012158D">
        <w:rPr>
          <w:rFonts w:ascii="Times New Roman" w:hAnsi="Times New Roman" w:cs="Times New Roman"/>
          <w:sz w:val="22"/>
          <w:szCs w:val="20"/>
        </w:rPr>
        <w:fldChar w:fldCharType="end"/>
      </w:r>
      <w:r w:rsidRPr="0012158D">
        <w:rPr>
          <w:rFonts w:ascii="Times New Roman" w:hAnsi="Times New Roman" w:cs="Times New Roman"/>
          <w:sz w:val="22"/>
          <w:szCs w:val="20"/>
        </w:rPr>
        <w:t xml:space="preserve"> menegaskan bahwa kekuatan budaya konsumsi lokal menjadi modal sosial penting bagi produk pangan tradisional untuk menembus pasar lintas daerah bahkan lintas negara. Hal ini sejalan dengan temuan </w:t>
      </w:r>
      <w:r w:rsidRPr="0012158D">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{"citationItems":[{"id":"ITEM-1","itemData":{"DOI":"10.13057/asianjethnobiol/y080105","ISSN":"25804510","abstract":"Hanum AF, Azzahra Y, Nursafithri ZA, Dores SD, Natasya AM, Iskandar J, Saensouk S, Setyawan AD. 2025. Local perception of traditional foods in Wonosobo Traditional Markets, Central Java, Indonesia. Asian J Ethnobiol 8: 49-55. Traditional markets are an important part of Indonesian culture due to their capacity to negotiate prices and provide affordable, everyday essentials as well as distinctive gastronomic experiences. Wonosobo has a rich culinary heritage that promotes both local culture and tourism, and it is well-known for its variety of traditional delicacies. This study aims to understand the Wonosobo people's perceptions of traditional food and its comparison with modernized food. This study focuses on the Kertek and Wonosobo Main Markets in Wonosobo District, Central Java, to investigate consumer preferences and perceptions of traditional food. In October 2024, 90 respondents, 46 women and 44 men, were interviewed as part of the data-gathering process. Results show that 68.4% of respondents strongly prefer traditional foods, valuing them for their health benefits and cultural significance. A smaller percentage (3.8%) noted that modernized food availability impacts traditional food choices. Younger respondents tended to modern food, highlighting a generational shift. This suggests a need for strategies to preserve traditional foods while balancing them with modern culinary trends. The difference in preference for traditional food and modernized food can be influenced by globalization. Therefore, special attention is needed to traditional food so that it remains sustainable. The importance of governmental and local initiatives in promoting and sustaining traditional foods has to meet evolving consumer preferences, ensuring their relevance in a modernizing food landscape.","author":[{"dropping-particle":"","family":"Hanum","given":"Alyna Fatkhia","non-dropping-particle":"","parse-names":false,"suffix":""},{"dropping-particle":"","family":"Azzahra","given":"Yaska","non-dropping-particle":"","parse-names":false,"suffix":""},{"dropping-particle":"","family":"Nursafithri","given":"Zalda Aniqoh","non-dropping-particle":"","parse-names":false,"suffix":""},{"dropping-particle":"","family":"Dores","given":"Silvania","non-dropping-particle":"Das","parse-names":false,"suffix":""},{"dropping-particle":"","family":"Natasya","given":"Adies Mauridzka","non-dropping-particle":"","parse-names":false,"suffix":""},{"dropping-particle":"","family":"Iskandar","given":"Johan","non-dropping-particle":"","parse-names":false,"suffix":""},{"dropping-particle":"","family":"Saensouk","given":"Surapon","non-dropping-particle":"","parse-names":false,"suffix":""},{"dropping-particle":"","family":"Setyawan","given":"Ahmad Dwi","non-dropping-particle":"","parse-names":false,"suffix":""}],"container-title":"Asian Journal of Ethnobiology","id":"ITEM-1","issue":"1","issued":{"date-parts":[["2025"]]},"page":"49-55","title":"Local perception of traditional foods in Wonosobo Traditional Markets, Central Java, Indonesia","type":"article-journal","volume":"8"},"uris":["http://www.mendeley.com/documents/?uuid=841cc879-977d-4510-b1f8-26c0f27e3815"]}],"mendeley":{"formattedCitation":"(Hanum et al. 2025)","manualFormatting":"Hanum et al. (2025)","plainTextFormattedCitation":"(Hanum et al. 2025)","previouslyFormattedCitation":"(Hanum et al. 2025)"},"properties":{"noteIndex":0},"schema":"https://github.com/citation-style-language/schema/raw/master/csl-citation.json"}</w:instrText>
      </w:r>
      <w:r w:rsidRPr="0012158D">
        <w:rPr>
          <w:rFonts w:ascii="Times New Roman" w:hAnsi="Times New Roman" w:cs="Times New Roman"/>
          <w:sz w:val="22"/>
          <w:szCs w:val="20"/>
        </w:rPr>
        <w:fldChar w:fldCharType="separate"/>
      </w:r>
      <w:r w:rsidRPr="0012158D">
        <w:rPr>
          <w:rFonts w:ascii="Times New Roman" w:hAnsi="Times New Roman" w:cs="Times New Roman"/>
          <w:noProof/>
          <w:sz w:val="22"/>
          <w:szCs w:val="20"/>
        </w:rPr>
        <w:t xml:space="preserve">Hanum </w:t>
      </w:r>
      <w:r w:rsidRPr="0012158D">
        <w:rPr>
          <w:rFonts w:ascii="Times New Roman" w:hAnsi="Times New Roman" w:cs="Times New Roman"/>
          <w:i/>
          <w:noProof/>
          <w:sz w:val="22"/>
          <w:szCs w:val="20"/>
        </w:rPr>
        <w:t>et al</w:t>
      </w:r>
      <w:r w:rsidRPr="0012158D">
        <w:rPr>
          <w:rFonts w:ascii="Times New Roman" w:hAnsi="Times New Roman" w:cs="Times New Roman"/>
          <w:noProof/>
          <w:sz w:val="22"/>
          <w:szCs w:val="20"/>
        </w:rPr>
        <w:t>. (2025)</w:t>
      </w:r>
      <w:r w:rsidRPr="0012158D">
        <w:rPr>
          <w:rFonts w:ascii="Times New Roman" w:hAnsi="Times New Roman" w:cs="Times New Roman"/>
          <w:sz w:val="22"/>
          <w:szCs w:val="20"/>
        </w:rPr>
        <w:fldChar w:fldCharType="end"/>
      </w:r>
      <w:r w:rsidRPr="0012158D">
        <w:rPr>
          <w:rFonts w:ascii="Times New Roman" w:hAnsi="Times New Roman" w:cs="Times New Roman"/>
          <w:sz w:val="22"/>
          <w:szCs w:val="20"/>
        </w:rPr>
        <w:t xml:space="preserve"> yang menemukan bahwa penerimaan </w:t>
      </w:r>
      <w:r w:rsidRPr="0012158D">
        <w:rPr>
          <w:rFonts w:ascii="Times New Roman" w:hAnsi="Times New Roman" w:cs="Times New Roman"/>
          <w:sz w:val="22"/>
          <w:szCs w:val="20"/>
        </w:rPr>
        <w:lastRenderedPageBreak/>
        <w:t xml:space="preserve">sosial terhadap makanan khas daerah mencapai 68,4 %, menunjukkan besarnya dukungan masyarakat terhadap produk lokal. </w:t>
      </w:r>
      <w:proofErr w:type="gramStart"/>
      <w:r w:rsidRPr="0012158D">
        <w:rPr>
          <w:rFonts w:ascii="Times New Roman" w:hAnsi="Times New Roman" w:cs="Times New Roman"/>
          <w:sz w:val="22"/>
          <w:szCs w:val="20"/>
        </w:rPr>
        <w:t>Dengan demikian, kombinasi antara dukungan keluarga dan penerimaan sosial masyarakat berperan penting dalam menjaga eksistensi dan memperluas jangkauan pasar kerupuk telur cumi sebagai produk unggulan daerah.</w:t>
      </w:r>
      <w:proofErr w:type="gramEnd"/>
    </w:p>
    <w:p w14:paraId="65F5F2BB" w14:textId="5FAAB71F" w:rsidR="00DB1F42" w:rsidRPr="00DB1F42" w:rsidRDefault="00DB1F42" w:rsidP="00DB1F42">
      <w:pPr>
        <w:tabs>
          <w:tab w:val="left" w:pos="810"/>
        </w:tabs>
        <w:spacing w:after="0" w:line="276" w:lineRule="auto"/>
        <w:ind w:firstLine="720"/>
        <w:jc w:val="both"/>
        <w:rPr>
          <w:rFonts w:ascii="Times New Roman" w:hAnsi="Times New Roman" w:cs="Times New Roman"/>
          <w:sz w:val="22"/>
          <w:szCs w:val="22"/>
          <w:lang w:val="sv-SE"/>
        </w:rPr>
      </w:pPr>
    </w:p>
    <w:p w14:paraId="276DCF78" w14:textId="108220CF" w:rsidR="00DB1F42" w:rsidRPr="00DB1F42" w:rsidRDefault="00DB1F42" w:rsidP="000E2CA3">
      <w:pPr>
        <w:pStyle w:val="ListParagraph"/>
        <w:numPr>
          <w:ilvl w:val="0"/>
          <w:numId w:val="9"/>
        </w:numPr>
        <w:spacing w:after="0"/>
        <w:jc w:val="both"/>
        <w:rPr>
          <w:rFonts w:ascii="Times New Roman" w:hAnsi="Times New Roman" w:cs="Times New Roman"/>
          <w:b/>
          <w:lang w:val="sv-SE"/>
        </w:rPr>
      </w:pPr>
      <w:r w:rsidRPr="00DB1F42">
        <w:rPr>
          <w:rFonts w:ascii="Times New Roman" w:hAnsi="Times New Roman" w:cs="Times New Roman"/>
          <w:b/>
          <w:lang w:val="sv-SE"/>
        </w:rPr>
        <w:t>Faktor Teknologi</w:t>
      </w:r>
      <w:r w:rsidR="0012158D">
        <w:rPr>
          <w:rFonts w:ascii="Times New Roman" w:hAnsi="Times New Roman" w:cs="Times New Roman"/>
          <w:b/>
          <w:lang w:val="sv-SE"/>
        </w:rPr>
        <w:t xml:space="preserve"> (</w:t>
      </w:r>
      <w:r w:rsidR="0012158D">
        <w:rPr>
          <w:rFonts w:ascii="Times New Roman" w:hAnsi="Times New Roman" w:cs="Times New Roman"/>
          <w:b/>
          <w:i/>
          <w:lang w:val="sv-SE"/>
        </w:rPr>
        <w:t>Technological)</w:t>
      </w:r>
    </w:p>
    <w:p w14:paraId="4A6D0190" w14:textId="5E0C8422" w:rsidR="0012158D" w:rsidRPr="0012158D" w:rsidRDefault="0012158D" w:rsidP="0012158D">
      <w:pPr>
        <w:spacing w:after="0"/>
        <w:ind w:firstLine="720"/>
        <w:jc w:val="both"/>
        <w:rPr>
          <w:rFonts w:ascii="Times New Roman" w:hAnsi="Times New Roman" w:cs="Times New Roman"/>
          <w:sz w:val="22"/>
          <w:szCs w:val="20"/>
        </w:rPr>
      </w:pPr>
      <w:proofErr w:type="gramStart"/>
      <w:r w:rsidRPr="0012158D">
        <w:rPr>
          <w:rFonts w:ascii="Times New Roman" w:hAnsi="Times New Roman" w:cs="Times New Roman"/>
          <w:sz w:val="22"/>
          <w:szCs w:val="20"/>
        </w:rPr>
        <w:t>Secara teknologi, proses produksi masih dilakukan secara manual menggunakan alat ampia, dan tahap penggorengan menjadi bagian yang paling lama serta sulit karena masih dikerjakan secara tradisional.</w:t>
      </w:r>
      <w:proofErr w:type="gramEnd"/>
      <w:r w:rsidRPr="0012158D">
        <w:rPr>
          <w:rFonts w:ascii="Times New Roman" w:hAnsi="Times New Roman" w:cs="Times New Roman"/>
          <w:sz w:val="22"/>
          <w:szCs w:val="20"/>
        </w:rPr>
        <w:t xml:space="preserve"> </w:t>
      </w:r>
      <w:proofErr w:type="gramStart"/>
      <w:r w:rsidRPr="0012158D">
        <w:rPr>
          <w:rFonts w:ascii="Times New Roman" w:hAnsi="Times New Roman" w:cs="Times New Roman"/>
          <w:sz w:val="22"/>
          <w:szCs w:val="20"/>
        </w:rPr>
        <w:t xml:space="preserve">Pemasaran produk juga masih sederhana, hanya melalui media sosial seperti WhatsApp dan Facebook, tanpa pemanfaatan </w:t>
      </w:r>
      <w:r w:rsidRPr="0012158D">
        <w:rPr>
          <w:rFonts w:ascii="Times New Roman" w:hAnsi="Times New Roman" w:cs="Times New Roman"/>
          <w:i/>
          <w:sz w:val="22"/>
          <w:szCs w:val="20"/>
        </w:rPr>
        <w:t>e-commerce</w:t>
      </w:r>
      <w:r w:rsidRPr="0012158D">
        <w:rPr>
          <w:rFonts w:ascii="Times New Roman" w:hAnsi="Times New Roman" w:cs="Times New Roman"/>
          <w:sz w:val="22"/>
          <w:szCs w:val="20"/>
        </w:rPr>
        <w:t>.</w:t>
      </w:r>
      <w:proofErr w:type="gramEnd"/>
      <w:r w:rsidRPr="0012158D">
        <w:rPr>
          <w:rFonts w:ascii="Times New Roman" w:hAnsi="Times New Roman" w:cs="Times New Roman"/>
          <w:sz w:val="22"/>
          <w:szCs w:val="20"/>
        </w:rPr>
        <w:t xml:space="preserve"> </w:t>
      </w:r>
      <w:proofErr w:type="gramStart"/>
      <w:r w:rsidRPr="0012158D">
        <w:rPr>
          <w:rFonts w:ascii="Times New Roman" w:hAnsi="Times New Roman" w:cs="Times New Roman"/>
          <w:sz w:val="22"/>
          <w:szCs w:val="20"/>
        </w:rPr>
        <w:t>Hal ini menunjukkan rendahnya tingkat digitalisasi usaha.</w:t>
      </w:r>
      <w:proofErr w:type="gramEnd"/>
      <w:r w:rsidRPr="0012158D">
        <w:rPr>
          <w:rFonts w:ascii="Times New Roman" w:hAnsi="Times New Roman" w:cs="Times New Roman"/>
          <w:sz w:val="22"/>
          <w:szCs w:val="20"/>
        </w:rPr>
        <w:t xml:space="preserve"> Kondisi ini sejalan dengan temuan </w:t>
      </w:r>
      <w:r w:rsidRPr="0012158D">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{"citationItems":[{"id":"ITEM-1","itemData":{"abstract":"Perubahan preferensi metode berbelanja secara daring dan peningkatan jumlah pengguna internet membuka peluang pasar baru di era digital. Pelaku Usaha Mikro Kecil dan Menengah (UMKM) perlu responsif terhadap tren ini dengan berusaha terhubung dengan ekosistem digital melalui penguatan keberadaan bisnisnya di berbagai platform. Dalam hal ini, rendahnya pemahaman terhadap manfaat teknologi memengaruhi tingkat pemanfaatan teknologi di kalangan pelaku UMKM. Selain itu, juga dipengaruhi oleh faktor literasi digital yang belum merata. Penelitian ini merupakan penelitian kualitatif dengan metode literature review dengan mengelaborasi berbagai literatur terkait digitalisasi UMKM dan dalam konteks upaya meningkatkan kapasitas pelaku usaha melalui program literasi digital. Sumber data dalam penelitian ini adalah jurnal, artikel, buku, dan refrensi lain yang relevan. Hasil penelitian menunjukkan dengan strategi digitalisasi, UMKM bisa semakin berkembang dan bersaing di era revolusi industri 4.0. Salah satu aspek penting dalam digitalisasi UMKM adalah tingkat literasi digital dari para pelaku usaha. Dengan literasi digital yang memadai, UMKM lebih siap beradaptasi dengan teknologi baru dan diadopsi untuk memperluas pasar, monitoring operasional usaha, meningkatkan pendapatan, dan mengurangi biaya untuk aktivitas yang lebih efisien. Selain itu pelaku usaha juga bisa terus berinovasi, menggali potensi dan meningkatkan kualitas produknya.","author":[{"dropping-particle":"","family":"Handayani","given":"Amelia Dwi","non-dropping-particle":"","parse-names":false,"suffix":""}],"container-title":"Jurnal Signal","id":"ITEM-1","issue":"1","issued":{"date-parts":[["2023"]]},"page":"01-140","title":"Digitalisasi Umkm: Peningkatan Kapasitas Melalui Program Literasi Digital","type":"article-journal","volume":"11"},"uris":["http://www.mendeley.com/documents/?uuid=3f0e29b4-0d31-48eb-869c-1aefd2f3c04c"]}],"mendeley":{"formattedCitation":"(Handayani 2023)","manualFormatting":"Handayani (2023)","plainTextFormattedCitation":"(Handayani 2023)","previouslyFormattedCitation":"(Handayani 2023)"},"properties":{"noteIndex":0},"schema":"https://github.com/citation-style-language/schema/raw/master/csl-citation.json"}</w:instrText>
      </w:r>
      <w:r w:rsidRPr="0012158D">
        <w:rPr>
          <w:rFonts w:ascii="Times New Roman" w:hAnsi="Times New Roman" w:cs="Times New Roman"/>
          <w:sz w:val="22"/>
          <w:szCs w:val="20"/>
        </w:rPr>
        <w:fldChar w:fldCharType="separate"/>
      </w:r>
      <w:r w:rsidRPr="0012158D">
        <w:rPr>
          <w:rFonts w:ascii="Times New Roman" w:hAnsi="Times New Roman" w:cs="Times New Roman"/>
          <w:noProof/>
          <w:sz w:val="22"/>
          <w:szCs w:val="20"/>
        </w:rPr>
        <w:t>Handayani (2023)</w:t>
      </w:r>
      <w:r w:rsidRPr="0012158D">
        <w:rPr>
          <w:rFonts w:ascii="Times New Roman" w:hAnsi="Times New Roman" w:cs="Times New Roman"/>
          <w:sz w:val="22"/>
          <w:szCs w:val="20"/>
        </w:rPr>
        <w:fldChar w:fldCharType="end"/>
      </w:r>
      <w:r w:rsidRPr="0012158D">
        <w:rPr>
          <w:rFonts w:ascii="Times New Roman" w:hAnsi="Times New Roman" w:cs="Times New Roman"/>
          <w:sz w:val="22"/>
          <w:szCs w:val="20"/>
        </w:rPr>
        <w:t xml:space="preserve"> yang menjelaskan bahwa rendahnya literasi digital dan keterbatasan pemanfaatan teknologi menjadi faktor utama yang menghambat transformasi digital pada sektor UMKM. Pelaku usaha dengan kemampuan teknologi yang minim cenderung tetap menggunakan peralatan tradisional dalam proses produksi karena dianggap lebih mudah dan murah, meskipun tidak efisien dalam jangka panjang. </w:t>
      </w:r>
      <w:proofErr w:type="gramStart"/>
      <w:r w:rsidRPr="0012158D">
        <w:rPr>
          <w:rFonts w:ascii="Times New Roman" w:hAnsi="Times New Roman" w:cs="Times New Roman"/>
          <w:sz w:val="22"/>
          <w:szCs w:val="20"/>
        </w:rPr>
        <w:t>Keterbatasan ini berdampak pada lambatnya peningkatan produktivitas serta kesulitan dalam memenuhi permintaan pasar yang lebih luas.</w:t>
      </w:r>
      <w:proofErr w:type="gramEnd"/>
    </w:p>
    <w:p w14:paraId="5F868830" w14:textId="52C5FD68" w:rsidR="00DB1F42" w:rsidRPr="0012158D" w:rsidRDefault="0012158D" w:rsidP="0012158D">
      <w:pPr>
        <w:spacing w:after="0"/>
        <w:ind w:firstLine="720"/>
        <w:jc w:val="both"/>
        <w:rPr>
          <w:rFonts w:ascii="Times New Roman" w:hAnsi="Times New Roman" w:cs="Times New Roman"/>
          <w:sz w:val="22"/>
          <w:szCs w:val="20"/>
        </w:rPr>
      </w:pPr>
      <w:r w:rsidRPr="0012158D">
        <w:rPr>
          <w:rFonts w:ascii="Times New Roman" w:hAnsi="Times New Roman" w:cs="Times New Roman"/>
          <w:sz w:val="22"/>
          <w:szCs w:val="20"/>
        </w:rPr>
        <w:t xml:space="preserve">Selain itu, </w:t>
      </w:r>
      <w:r w:rsidRPr="0012158D">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author":[{"dropping-particle":"","family":"Fauziah","given":"","non-dropping-particle":"","parse-names":false,"suffix":""},{"dropping-particle":"","family":"Suarantalla","given":"Ryan","non-dropping-particle":"","parse-names":false,"suffix":""}],"id":"ITEM-1","issued":{"date-parts":[["2025"]]},"title":"PENGARUH LITERASI DIGITAL, INOVASI PRODUK, DAN PEMASARAN MELALUI MEDIA SOSIAL TERHADAP KINERJA PEMASARAN UMKM DI ERA EKONOMI DIGITAL","type":"article-journal","volume":"10"},"uris":["http://www.mendeley.com/documents/?uuid=3ea0825c-3265-4c3b-b209-e8a19a677ad0"]}],"mendeley":{"formattedCitation":"(Fauziah and Suarantalla 2025)","manualFormatting":"Fauziah &amp; Suarantalla (2025)","plainTextFormattedCitation":"(Fauziah and Suarantalla 2025)","previouslyFormattedCitation":"(Fauziah and Suarantalla 2025)"},"properties":{"noteIndex":0},"schema":"https://github.com/citation-style-language/schema/raw/master/csl-citation.json"}</w:instrText>
      </w:r>
      <w:r w:rsidRPr="0012158D">
        <w:rPr>
          <w:rFonts w:ascii="Times New Roman" w:hAnsi="Times New Roman" w:cs="Times New Roman"/>
          <w:sz w:val="22"/>
          <w:szCs w:val="20"/>
        </w:rPr>
        <w:fldChar w:fldCharType="separate"/>
      </w:r>
      <w:r w:rsidRPr="0012158D">
        <w:rPr>
          <w:rFonts w:ascii="Times New Roman" w:hAnsi="Times New Roman" w:cs="Times New Roman"/>
          <w:noProof/>
          <w:sz w:val="22"/>
          <w:szCs w:val="20"/>
        </w:rPr>
        <w:t>Fauziah &amp; Suarantalla (2025)</w:t>
      </w:r>
      <w:r w:rsidRPr="0012158D">
        <w:rPr>
          <w:rFonts w:ascii="Times New Roman" w:hAnsi="Times New Roman" w:cs="Times New Roman"/>
          <w:sz w:val="22"/>
          <w:szCs w:val="20"/>
        </w:rPr>
        <w:fldChar w:fldCharType="end"/>
      </w:r>
      <w:r w:rsidRPr="0012158D">
        <w:rPr>
          <w:rFonts w:ascii="Times New Roman" w:hAnsi="Times New Roman" w:cs="Times New Roman"/>
          <w:sz w:val="22"/>
          <w:szCs w:val="20"/>
        </w:rPr>
        <w:t xml:space="preserve"> menegaskan bahwa penggunaan media sosial secara konsisten dapat meningkatkan jangkauan dan kinerja pemasaran UMKM. </w:t>
      </w:r>
      <w:proofErr w:type="gramStart"/>
      <w:r w:rsidRPr="0012158D">
        <w:rPr>
          <w:rFonts w:ascii="Times New Roman" w:hAnsi="Times New Roman" w:cs="Times New Roman"/>
          <w:sz w:val="22"/>
          <w:szCs w:val="20"/>
        </w:rPr>
        <w:t>Namun, sebagian besar pelaku usaha belum mampu memanfaatkan platform digital secara optimal karena kendala pengetahuan teknologi dan kurangnya inovasi pemasaran.</w:t>
      </w:r>
      <w:proofErr w:type="gramEnd"/>
      <w:r w:rsidRPr="0012158D">
        <w:rPr>
          <w:rFonts w:ascii="Times New Roman" w:hAnsi="Times New Roman" w:cs="Times New Roman"/>
          <w:sz w:val="22"/>
          <w:szCs w:val="20"/>
        </w:rPr>
        <w:t xml:space="preserve"> Dengan demikian, peningkatan literasi digital dan adopsi teknologi sederhana menjadi langkah penting agar usaha kerupuk telur cumi dapat mempercepat proses produksi, memperluas pasar, dan meningkatkan daya saing di era digital.</w:t>
      </w:r>
    </w:p>
    <w:p w14:paraId="4019EC25" w14:textId="77777777" w:rsidR="0012158D" w:rsidRPr="00DB1F42" w:rsidRDefault="0012158D" w:rsidP="00DB1F42">
      <w:pPr>
        <w:tabs>
          <w:tab w:val="left" w:pos="810"/>
        </w:tabs>
        <w:spacing w:after="0" w:line="276" w:lineRule="auto"/>
        <w:ind w:firstLine="720"/>
        <w:jc w:val="both"/>
        <w:rPr>
          <w:rFonts w:ascii="Times New Roman" w:hAnsi="Times New Roman" w:cs="Times New Roman"/>
          <w:sz w:val="22"/>
          <w:szCs w:val="22"/>
          <w:lang w:val="sv-SE"/>
        </w:rPr>
      </w:pPr>
    </w:p>
    <w:p w14:paraId="472394B2" w14:textId="6C609DC3" w:rsidR="00DB1F42" w:rsidRPr="00DB1F42" w:rsidRDefault="00DB1F42" w:rsidP="000E2CA3">
      <w:pPr>
        <w:pStyle w:val="ListParagraph"/>
        <w:numPr>
          <w:ilvl w:val="0"/>
          <w:numId w:val="9"/>
        </w:numPr>
        <w:spacing w:after="0"/>
        <w:jc w:val="both"/>
        <w:rPr>
          <w:rFonts w:ascii="Times New Roman" w:hAnsi="Times New Roman" w:cs="Times New Roman"/>
          <w:b/>
          <w:lang w:val="sv-SE"/>
        </w:rPr>
      </w:pPr>
      <w:r w:rsidRPr="00DB1F42">
        <w:rPr>
          <w:rFonts w:ascii="Times New Roman" w:hAnsi="Times New Roman" w:cs="Times New Roman"/>
          <w:b/>
          <w:lang w:val="sv-SE"/>
        </w:rPr>
        <w:t xml:space="preserve">Faktor Lingkungan </w:t>
      </w:r>
      <w:r w:rsidRPr="0012158D">
        <w:rPr>
          <w:rFonts w:ascii="Times New Roman" w:hAnsi="Times New Roman" w:cs="Times New Roman"/>
          <w:b/>
          <w:i/>
          <w:lang w:val="sv-SE"/>
        </w:rPr>
        <w:t>(Environmental)</w:t>
      </w:r>
    </w:p>
    <w:p w14:paraId="5DD0D64E" w14:textId="6ACA4BBD" w:rsidR="0012158D" w:rsidRPr="0012158D" w:rsidRDefault="0012158D" w:rsidP="0012158D">
      <w:pPr>
        <w:spacing w:after="0"/>
        <w:ind w:firstLine="720"/>
        <w:contextualSpacing/>
        <w:jc w:val="both"/>
        <w:rPr>
          <w:rFonts w:ascii="Times New Roman" w:hAnsi="Times New Roman" w:cs="Times New Roman"/>
          <w:sz w:val="22"/>
          <w:szCs w:val="22"/>
        </w:rPr>
      </w:pPr>
      <w:r w:rsidRPr="0012158D">
        <w:rPr>
          <w:rFonts w:ascii="Times New Roman" w:hAnsi="Times New Roman" w:cs="Times New Roman"/>
          <w:sz w:val="22"/>
          <w:szCs w:val="22"/>
        </w:rPr>
        <w:t xml:space="preserve">Bahan </w:t>
      </w:r>
      <w:proofErr w:type="gramStart"/>
      <w:r w:rsidRPr="0012158D">
        <w:rPr>
          <w:rFonts w:ascii="Times New Roman" w:hAnsi="Times New Roman" w:cs="Times New Roman"/>
          <w:sz w:val="22"/>
          <w:szCs w:val="22"/>
        </w:rPr>
        <w:t>baku</w:t>
      </w:r>
      <w:proofErr w:type="gramEnd"/>
      <w:r w:rsidRPr="0012158D">
        <w:rPr>
          <w:rFonts w:ascii="Times New Roman" w:hAnsi="Times New Roman" w:cs="Times New Roman"/>
          <w:sz w:val="22"/>
          <w:szCs w:val="22"/>
        </w:rPr>
        <w:t xml:space="preserve"> utama, yaitu telur cumi, bersifat musiman dan sulit diperoleh pada periode tertentu. Untuk mengatasi hal ini, pelaku usaha menyimpan stok bahan </w:t>
      </w:r>
      <w:proofErr w:type="gramStart"/>
      <w:r w:rsidRPr="0012158D">
        <w:rPr>
          <w:rFonts w:ascii="Times New Roman" w:hAnsi="Times New Roman" w:cs="Times New Roman"/>
          <w:sz w:val="22"/>
          <w:szCs w:val="22"/>
        </w:rPr>
        <w:t>baku</w:t>
      </w:r>
      <w:proofErr w:type="gramEnd"/>
      <w:r w:rsidRPr="0012158D">
        <w:rPr>
          <w:rFonts w:ascii="Times New Roman" w:hAnsi="Times New Roman" w:cs="Times New Roman"/>
          <w:sz w:val="22"/>
          <w:szCs w:val="22"/>
        </w:rPr>
        <w:t xml:space="preserve"> dalam lemari pendingin agar tetap tersedia saat pesanan datang. </w:t>
      </w:r>
      <w:proofErr w:type="gramStart"/>
      <w:r w:rsidRPr="0012158D">
        <w:rPr>
          <w:rFonts w:ascii="Times New Roman" w:hAnsi="Times New Roman" w:cs="Times New Roman"/>
          <w:sz w:val="22"/>
          <w:szCs w:val="22"/>
        </w:rPr>
        <w:t>Strategi ini menunjukkan kemampuan adaptasi terhadap tantangan lingkungan.</w:t>
      </w:r>
      <w:proofErr w:type="gramEnd"/>
      <w:r w:rsidRPr="0012158D">
        <w:rPr>
          <w:rFonts w:ascii="Times New Roman" w:hAnsi="Times New Roman" w:cs="Times New Roman"/>
          <w:sz w:val="22"/>
          <w:szCs w:val="22"/>
        </w:rPr>
        <w:t xml:space="preserve"> Kondisi tersebut sejalan dengan temuan </w:t>
      </w:r>
      <w:r w:rsidRPr="0012158D">
        <w:rPr>
          <w:rFonts w:ascii="Times New Roman" w:hAnsi="Times New Roman" w:cs="Times New Roman"/>
          <w:sz w:val="22"/>
          <w:szCs w:val="22"/>
        </w:rPr>
        <w:fldChar w:fldCharType="begin" w:fldLock="1"/>
      </w:r>
      <w:r w:rsidR="001E0999">
        <w:rPr>
          <w:rFonts w:ascii="Times New Roman" w:hAnsi="Times New Roman" w:cs="Times New Roman"/>
          <w:sz w:val="22"/>
          <w:szCs w:val="22"/>
        </w:rPr>
        <w:instrText>ADDIN CSL_CITATION {"citationItems":[{"id":"ITEM-1","itemData":{"abstract":"Indonesia sebagai negara agraris memiliki banyak UMKM Agrobisnis yang memproses bahan baku hasil produk pertanian menjadi berbagai jenis produk. Permasalahan klasik yangsering ditemui oleh industri tersebut adalah ketersediaan bahan baku yang pada umumnya adalah produk pertanian yang bersifat musiman. Ketersediaan bahan baku tersebut menyebabkan harga bahan baku yang relatif rendah pada masa musim panen dan juga sebaliknya harga bahan baku yang relatif tinggi di luar musim panen. Sementara itu, pola permintaan dari produk pada umumnya juga tidak mengikuti pola musiman ketersediaan bahan baku. Artikel ini merumuskan model perencanaan produksi yang dapat digunakan untuk mengatasi situasi yang umum dihadapi oleh UMKM Agrobisnis tersebut. Tiga studi kasus untuk mengimplementasikan model perencanaan produksi dibahas juga dalam artikel ini, yaitu pada UMKM manisan carica, UMKM makanan ringan rumput laut, dan UMKM tepung beras.","author":[{"dropping-particle":"","family":"The","given":"Jin Ai","non-dropping-particle":"","parse-names":false,"suffix":""},{"dropping-particle":"","family":"Simamarta, Kevin Marholong, Siahaan","given":"Risma Damayanti Feronica","non-dropping-particle":"","parse-names":false,"suffix":""},{"dropping-particle":"","family":"Pangestu","given":"Earlene","non-dropping-particle":"","parse-names":false,"suffix":""}],"container-title":"Prosiding Seminar Nasional Teknik Industri 2023","id":"ITEM-1","issued":{"date-parts":[["2023"]]},"page":"555-563","title":"Perencanaan Produksi Produk UMKM Agrobisnis dengan Bahan Baku Produk Pertanian Musiman","type":"article-journal","volume":"1"},"uris":["http://www.mendeley.com/documents/?uuid=f201958f-9d1c-4aec-9115-395d5d35dd95"]}],"mendeley":{"formattedCitation":"(The et al. 2023)","manualFormatting":"The et al. (2023)","plainTextFormattedCitation":"(The et al. 2023)","previouslyFormattedCitation":"(The et al. 2023)"},"properties":{"noteIndex":0},"schema":"https://github.com/citation-style-language/schema/raw/master/csl-citation.json"}</w:instrText>
      </w:r>
      <w:r w:rsidRPr="0012158D">
        <w:rPr>
          <w:rFonts w:ascii="Times New Roman" w:hAnsi="Times New Roman" w:cs="Times New Roman"/>
          <w:sz w:val="22"/>
          <w:szCs w:val="22"/>
        </w:rPr>
        <w:fldChar w:fldCharType="separate"/>
      </w:r>
      <w:r w:rsidRPr="0012158D">
        <w:rPr>
          <w:rFonts w:ascii="Times New Roman" w:hAnsi="Times New Roman" w:cs="Times New Roman"/>
          <w:noProof/>
          <w:sz w:val="22"/>
          <w:szCs w:val="22"/>
        </w:rPr>
        <w:t xml:space="preserve">The </w:t>
      </w:r>
      <w:r w:rsidRPr="0012158D">
        <w:rPr>
          <w:rFonts w:ascii="Times New Roman" w:hAnsi="Times New Roman" w:cs="Times New Roman"/>
          <w:i/>
          <w:noProof/>
          <w:sz w:val="22"/>
          <w:szCs w:val="22"/>
        </w:rPr>
        <w:t>et al</w:t>
      </w:r>
      <w:r w:rsidRPr="0012158D">
        <w:rPr>
          <w:rFonts w:ascii="Times New Roman" w:hAnsi="Times New Roman" w:cs="Times New Roman"/>
          <w:noProof/>
          <w:sz w:val="22"/>
          <w:szCs w:val="22"/>
        </w:rPr>
        <w:t>. (2023)</w:t>
      </w:r>
      <w:r w:rsidRPr="0012158D">
        <w:rPr>
          <w:rFonts w:ascii="Times New Roman" w:hAnsi="Times New Roman" w:cs="Times New Roman"/>
          <w:sz w:val="22"/>
          <w:szCs w:val="22"/>
        </w:rPr>
        <w:fldChar w:fldCharType="end"/>
      </w:r>
      <w:r w:rsidRPr="0012158D">
        <w:rPr>
          <w:rFonts w:ascii="Times New Roman" w:hAnsi="Times New Roman" w:cs="Times New Roman"/>
          <w:sz w:val="22"/>
          <w:szCs w:val="22"/>
        </w:rPr>
        <w:t xml:space="preserve"> yang menjelaskan bahwa pelaku UMKM yang bergantung pada bahan baku musiman perlu menerapkan strategi produksi yang adaptif, seperti menentukan </w:t>
      </w:r>
      <w:r w:rsidRPr="0012158D">
        <w:rPr>
          <w:rFonts w:ascii="Times New Roman" w:hAnsi="Times New Roman" w:cs="Times New Roman"/>
          <w:i/>
          <w:sz w:val="22"/>
          <w:szCs w:val="22"/>
        </w:rPr>
        <w:t>safety stock</w:t>
      </w:r>
      <w:r w:rsidRPr="0012158D">
        <w:rPr>
          <w:rFonts w:ascii="Times New Roman" w:hAnsi="Times New Roman" w:cs="Times New Roman"/>
          <w:sz w:val="22"/>
          <w:szCs w:val="22"/>
        </w:rPr>
        <w:t xml:space="preserve"> dan mengelola persediaan secara efisien agar tetap mampu memenuhi permintaan saat bahan baku sulit diperoleh. Pengelolaan stok yang tepat membantu menjaga kontinuitas proses produksi sekaligus mengurangi risiko kekurangan pasokan di luar musim panen.</w:t>
      </w:r>
    </w:p>
    <w:p w14:paraId="0266AE6D" w14:textId="7580D180" w:rsidR="00DB1F42" w:rsidRPr="0012158D" w:rsidRDefault="0012158D" w:rsidP="0012158D">
      <w:pPr>
        <w:spacing w:after="0"/>
        <w:ind w:firstLine="720"/>
        <w:contextualSpacing/>
        <w:jc w:val="both"/>
        <w:rPr>
          <w:rFonts w:ascii="Times New Roman" w:hAnsi="Times New Roman" w:cs="Times New Roman"/>
          <w:sz w:val="22"/>
          <w:szCs w:val="22"/>
        </w:rPr>
      </w:pPr>
      <w:r w:rsidRPr="0012158D">
        <w:rPr>
          <w:rFonts w:ascii="Times New Roman" w:hAnsi="Times New Roman" w:cs="Times New Roman"/>
          <w:sz w:val="22"/>
          <w:szCs w:val="22"/>
        </w:rPr>
        <w:t xml:space="preserve">Selain itu, </w:t>
      </w:r>
      <w:r w:rsidRPr="0012158D">
        <w:rPr>
          <w:rFonts w:ascii="Times New Roman" w:hAnsi="Times New Roman" w:cs="Times New Roman"/>
          <w:sz w:val="22"/>
          <w:szCs w:val="22"/>
        </w:rPr>
        <w:fldChar w:fldCharType="begin" w:fldLock="1"/>
      </w:r>
      <w:r w:rsidR="001E0999">
        <w:rPr>
          <w:rFonts w:ascii="Times New Roman" w:hAnsi="Times New Roman" w:cs="Times New Roman"/>
          <w:sz w:val="22"/>
          <w:szCs w:val="22"/>
        </w:rPr>
        <w:instrText>ADDIN CSL_CITATION {"citationItems":[{"id":"ITEM-1","itemData":{"DOI":"10.21776/ub.habitat.2023.034.1.5","ISBN":"6281234668882","ISSN":"08535167","abstract":"Raw material inventory is one of the most expensive assets of the company, especially at national private companies in Banyuwangi is developing a frozen vannamei shrimp agro-industry with PND commercial products (Peeled and Devained). Companies often experience problems with losing sales profits if export demand tends to increase, because companies have not maximized their inventory management. So by using a three-level supply chain management approach, namely the level of finished products, the level of processing and the level of raw materials, it is important to ensure the availability of finished products at any time. Through this approach, the average amount of raw material needed for production of each PND product is PND 26/30 of 12,333.33 kg/month, 31/40 of 75,416.67 kg/month, 41/50. 28,750 kg/month, 51/60 42,250 kg/month, 61/70 21,083.33 kg/month, and 71/90 11,083.33 kg/month. so that the company's service level for PND finished products is above 100%, which is an average of 111,39%.","author":[{"dropping-particle":"","family":"Mufaidah","given":"Iid","non-dropping-particle":"","parse-names":false,"suffix":""},{"dropping-particle":"","family":"Fitri","given":"Tartila","non-dropping-particle":"","parse-names":false,"suffix":""},{"dropping-particle":"","family":"Swasono","given":"Sony","non-dropping-particle":"","parse-names":false,"suffix":""},{"dropping-particle":"","family":"Wibowo","given":"Yuli","non-dropping-particle":"","parse-names":false,"suffix":""}],"container-title":"Habitat","id":"ITEM-1","issue":"1","issued":{"date-parts":[["2023"]]},"page":"50-59","title":"Vannamei (Litopenaeus vannamei) Frozen Shrimp Raw Material Inventory Management With Supply Chain Management Approach","type":"article-journal","volume":"34"},"uris":["http://www.mendeley.com/documents/?uuid=77935d6e-f5f5-4440-aaae-9ca66bad0857"]}],"mendeley":{"formattedCitation":"(Mufaidah et al. 2023)","manualFormatting":"Mufaidah et al. (2023)","plainTextFormattedCitation":"(Mufaidah et al. 2023)","previouslyFormattedCitation":"(Mufaidah et al. 2023)"},"properties":{"noteIndex":0},"schema":"https://github.com/citation-style-language/schema/raw/master/csl-citation.json"}</w:instrText>
      </w:r>
      <w:r w:rsidRPr="0012158D">
        <w:rPr>
          <w:rFonts w:ascii="Times New Roman" w:hAnsi="Times New Roman" w:cs="Times New Roman"/>
          <w:sz w:val="22"/>
          <w:szCs w:val="22"/>
        </w:rPr>
        <w:fldChar w:fldCharType="separate"/>
      </w:r>
      <w:r w:rsidRPr="0012158D">
        <w:rPr>
          <w:rFonts w:ascii="Times New Roman" w:hAnsi="Times New Roman" w:cs="Times New Roman"/>
          <w:noProof/>
          <w:sz w:val="22"/>
          <w:szCs w:val="22"/>
        </w:rPr>
        <w:t xml:space="preserve">Mufaidah </w:t>
      </w:r>
      <w:r w:rsidRPr="0012158D">
        <w:rPr>
          <w:rFonts w:ascii="Times New Roman" w:hAnsi="Times New Roman" w:cs="Times New Roman"/>
          <w:i/>
          <w:noProof/>
          <w:sz w:val="22"/>
          <w:szCs w:val="22"/>
        </w:rPr>
        <w:t>et al</w:t>
      </w:r>
      <w:r w:rsidRPr="0012158D">
        <w:rPr>
          <w:rFonts w:ascii="Times New Roman" w:hAnsi="Times New Roman" w:cs="Times New Roman"/>
          <w:noProof/>
          <w:sz w:val="22"/>
          <w:szCs w:val="22"/>
        </w:rPr>
        <w:t>. (2023)</w:t>
      </w:r>
      <w:r w:rsidRPr="0012158D">
        <w:rPr>
          <w:rFonts w:ascii="Times New Roman" w:hAnsi="Times New Roman" w:cs="Times New Roman"/>
          <w:sz w:val="22"/>
          <w:szCs w:val="22"/>
        </w:rPr>
        <w:fldChar w:fldCharType="end"/>
      </w:r>
      <w:r w:rsidRPr="0012158D">
        <w:rPr>
          <w:rFonts w:ascii="Times New Roman" w:hAnsi="Times New Roman" w:cs="Times New Roman"/>
          <w:sz w:val="22"/>
          <w:szCs w:val="22"/>
        </w:rPr>
        <w:t xml:space="preserve"> menegaskan bahwa penerapan sistem penyimpanan dingin menjadi langkah penting dalam menjaga mutu dan ketersediaan bahan baku pada industri pengolahan hasil laut. </w:t>
      </w:r>
      <w:proofErr w:type="gramStart"/>
      <w:r w:rsidRPr="0012158D">
        <w:rPr>
          <w:rFonts w:ascii="Times New Roman" w:hAnsi="Times New Roman" w:cs="Times New Roman"/>
          <w:sz w:val="22"/>
          <w:szCs w:val="22"/>
        </w:rPr>
        <w:t>Strategi ini tidak hanya memperpanjang umur simpan bahan mentah, tetapi juga meningkatkan stabilitas produksi dan daya saing produk di pasar.</w:t>
      </w:r>
      <w:proofErr w:type="gramEnd"/>
      <w:r w:rsidRPr="0012158D">
        <w:rPr>
          <w:rFonts w:ascii="Times New Roman" w:hAnsi="Times New Roman" w:cs="Times New Roman"/>
          <w:sz w:val="22"/>
          <w:szCs w:val="22"/>
        </w:rPr>
        <w:t xml:space="preserve"> Dengan demikian, upaya pelaku usaha dalam menyimpan stok telur cumi dalam lemari pendingin mencerminkan penerapan manajemen persediaan yang efektif untuk mengatasi risiko bahan </w:t>
      </w:r>
      <w:proofErr w:type="gramStart"/>
      <w:r w:rsidRPr="0012158D">
        <w:rPr>
          <w:rFonts w:ascii="Times New Roman" w:hAnsi="Times New Roman" w:cs="Times New Roman"/>
          <w:sz w:val="22"/>
          <w:szCs w:val="22"/>
        </w:rPr>
        <w:t>baku</w:t>
      </w:r>
      <w:proofErr w:type="gramEnd"/>
      <w:r w:rsidRPr="0012158D">
        <w:rPr>
          <w:rFonts w:ascii="Times New Roman" w:hAnsi="Times New Roman" w:cs="Times New Roman"/>
          <w:sz w:val="22"/>
          <w:szCs w:val="22"/>
        </w:rPr>
        <w:t xml:space="preserve"> musiman.</w:t>
      </w:r>
    </w:p>
    <w:p w14:paraId="6B31718D" w14:textId="77777777" w:rsidR="0012158D" w:rsidRPr="00DB1F42" w:rsidRDefault="0012158D" w:rsidP="00DB1F42">
      <w:pPr>
        <w:tabs>
          <w:tab w:val="left" w:pos="810"/>
        </w:tabs>
        <w:spacing w:after="0" w:line="276" w:lineRule="auto"/>
        <w:ind w:firstLine="720"/>
        <w:jc w:val="both"/>
        <w:rPr>
          <w:rFonts w:ascii="Times New Roman" w:hAnsi="Times New Roman" w:cs="Times New Roman"/>
          <w:sz w:val="22"/>
          <w:szCs w:val="22"/>
          <w:lang w:val="sv-SE"/>
        </w:rPr>
      </w:pPr>
    </w:p>
    <w:p w14:paraId="383E333C" w14:textId="1A16A1DB" w:rsidR="00DB1F42" w:rsidRPr="00DB1F42" w:rsidRDefault="00DB1F42" w:rsidP="000E2CA3">
      <w:pPr>
        <w:pStyle w:val="ListParagraph"/>
        <w:numPr>
          <w:ilvl w:val="0"/>
          <w:numId w:val="9"/>
        </w:numPr>
        <w:spacing w:after="0"/>
        <w:jc w:val="both"/>
        <w:rPr>
          <w:rFonts w:ascii="Times New Roman" w:hAnsi="Times New Roman" w:cs="Times New Roman"/>
          <w:b/>
          <w:lang w:val="sv-SE"/>
        </w:rPr>
      </w:pPr>
      <w:r w:rsidRPr="00DB1F42">
        <w:rPr>
          <w:rFonts w:ascii="Times New Roman" w:hAnsi="Times New Roman" w:cs="Times New Roman"/>
          <w:b/>
          <w:lang w:val="sv-SE"/>
        </w:rPr>
        <w:t>Faktor Hukum (Legal)</w:t>
      </w:r>
    </w:p>
    <w:p w14:paraId="2584E37A" w14:textId="44508B3B" w:rsidR="0012158D" w:rsidRPr="0012158D" w:rsidRDefault="0012158D" w:rsidP="0012158D">
      <w:pPr>
        <w:spacing w:after="0"/>
        <w:ind w:firstLine="720"/>
        <w:contextualSpacing/>
        <w:jc w:val="both"/>
        <w:rPr>
          <w:rFonts w:ascii="Times New Roman" w:hAnsi="Times New Roman" w:cs="Times New Roman"/>
          <w:sz w:val="22"/>
          <w:szCs w:val="20"/>
        </w:rPr>
      </w:pPr>
      <w:proofErr w:type="gramStart"/>
      <w:r w:rsidRPr="0012158D">
        <w:rPr>
          <w:rFonts w:ascii="Times New Roman" w:hAnsi="Times New Roman" w:cs="Times New Roman"/>
          <w:sz w:val="22"/>
          <w:szCs w:val="20"/>
        </w:rPr>
        <w:t>Dari sisi legalitas, usaha ini belum memiliki izin formal seperti Nomor Induk Berusaha (NIB) maupun Pangan Industri Rumah Tangga (PIRT).</w:t>
      </w:r>
      <w:proofErr w:type="gramEnd"/>
      <w:r w:rsidRPr="0012158D">
        <w:rPr>
          <w:rFonts w:ascii="Times New Roman" w:hAnsi="Times New Roman" w:cs="Times New Roman"/>
          <w:sz w:val="22"/>
          <w:szCs w:val="20"/>
        </w:rPr>
        <w:t xml:space="preserve"> </w:t>
      </w:r>
      <w:proofErr w:type="gramStart"/>
      <w:r w:rsidRPr="0012158D">
        <w:rPr>
          <w:rFonts w:ascii="Times New Roman" w:hAnsi="Times New Roman" w:cs="Times New Roman"/>
          <w:sz w:val="22"/>
          <w:szCs w:val="20"/>
        </w:rPr>
        <w:t>Walaupun belum menemui kendala hukum secara langsung, kondisi ini berpotensi membatasi akses terhadap pasar formal dan pembiayaan usaha.</w:t>
      </w:r>
      <w:proofErr w:type="gramEnd"/>
      <w:r w:rsidRPr="0012158D">
        <w:rPr>
          <w:rFonts w:ascii="Times New Roman" w:hAnsi="Times New Roman" w:cs="Times New Roman"/>
          <w:sz w:val="22"/>
          <w:szCs w:val="20"/>
        </w:rPr>
        <w:t xml:space="preserve"> Kondisi tersebut sejalan dengan temuan </w:t>
      </w:r>
      <w:r w:rsidRPr="0012158D">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author":[{"dropping-particle":"","family":"Fatimah","given":"Feti","non-dropping-particle":"","parse-names":false,"suffix":""},{"dropping-particle":"","family":"Rusdiyanto","given":"","non-dropping-particle":"","parse-names":false,"suffix":""},{"dropping-particle":"","family":"Rahayu","given":"Jekti","non-dropping-particle":"","parse-names":false,"suffix":""},{"dropping-particle":"","family":"Sumowo","given":"Seno","non-dropping-particle":"","parse-names":false,"suffix":""}],"id":"ITEM-1","issue":"1","issued":{"date-parts":[["2025"]]},"page":"75-82","title":"Pengembangan UMKM Melalui Strategi Pemasaran Dan Penguatan Legalitas Usaha (NIB, PIRT, Halal)","type":"article-journal","volume":"6"},"uris":["http://www.mendeley.com/documents/?uuid=51c50a22-7bc9-4282-aa55-30960d0fc451"]}],"mendeley":{"formattedCitation":"(Fatimah et al. 2025)","manualFormatting":"Fatimah et al. (2025)","plainTextFormattedCitation":"(Fatimah et al. 2025)","previouslyFormattedCitation":"(Fatimah et al. 2025)"},"properties":{"noteIndex":0},"schema":"https://github.com/citation-style-language/schema/raw/master/csl-citation.json"}</w:instrText>
      </w:r>
      <w:r w:rsidRPr="0012158D">
        <w:rPr>
          <w:rFonts w:ascii="Times New Roman" w:hAnsi="Times New Roman" w:cs="Times New Roman"/>
          <w:sz w:val="22"/>
          <w:szCs w:val="20"/>
        </w:rPr>
        <w:fldChar w:fldCharType="separate"/>
      </w:r>
      <w:r w:rsidRPr="0012158D">
        <w:rPr>
          <w:rFonts w:ascii="Times New Roman" w:hAnsi="Times New Roman" w:cs="Times New Roman"/>
          <w:noProof/>
          <w:sz w:val="22"/>
          <w:szCs w:val="20"/>
        </w:rPr>
        <w:t>Fatimah</w:t>
      </w:r>
      <w:r w:rsidRPr="0012158D">
        <w:rPr>
          <w:rFonts w:ascii="Times New Roman" w:hAnsi="Times New Roman" w:cs="Times New Roman"/>
          <w:i/>
          <w:noProof/>
          <w:sz w:val="22"/>
          <w:szCs w:val="20"/>
        </w:rPr>
        <w:t xml:space="preserve"> et al</w:t>
      </w:r>
      <w:r w:rsidRPr="0012158D">
        <w:rPr>
          <w:rFonts w:ascii="Times New Roman" w:hAnsi="Times New Roman" w:cs="Times New Roman"/>
          <w:noProof/>
          <w:sz w:val="22"/>
          <w:szCs w:val="20"/>
        </w:rPr>
        <w:t>. (2025)</w:t>
      </w:r>
      <w:r w:rsidRPr="0012158D">
        <w:rPr>
          <w:rFonts w:ascii="Times New Roman" w:hAnsi="Times New Roman" w:cs="Times New Roman"/>
          <w:sz w:val="22"/>
          <w:szCs w:val="20"/>
        </w:rPr>
        <w:fldChar w:fldCharType="end"/>
      </w:r>
      <w:r w:rsidRPr="0012158D">
        <w:rPr>
          <w:rFonts w:ascii="Times New Roman" w:hAnsi="Times New Roman" w:cs="Times New Roman"/>
          <w:sz w:val="22"/>
          <w:szCs w:val="20"/>
        </w:rPr>
        <w:t xml:space="preserve"> yang menjelaskan bahwa legalitas usaha seperti NIB, PIRT, dan sertifikasi halal berperan penting dalam meningkatkan kredibilitas serta memperluas jaringan pemasaran produk UMKM. </w:t>
      </w:r>
      <w:proofErr w:type="gramStart"/>
      <w:r w:rsidRPr="0012158D">
        <w:rPr>
          <w:rFonts w:ascii="Times New Roman" w:hAnsi="Times New Roman" w:cs="Times New Roman"/>
          <w:sz w:val="22"/>
          <w:szCs w:val="20"/>
        </w:rPr>
        <w:t xml:space="preserve">Legalitas tidak hanya menjadi bukti kepatuhan </w:t>
      </w:r>
      <w:r w:rsidRPr="0012158D">
        <w:rPr>
          <w:rFonts w:ascii="Times New Roman" w:hAnsi="Times New Roman" w:cs="Times New Roman"/>
          <w:sz w:val="22"/>
          <w:szCs w:val="20"/>
        </w:rPr>
        <w:lastRenderedPageBreak/>
        <w:t>terhadap regulasi, tetapi juga menjadi faktor yang memperkuat kepercayaan konsumen terhadap keamanan dan kualitas produk olahan pangan.</w:t>
      </w:r>
      <w:proofErr w:type="gramEnd"/>
    </w:p>
    <w:p w14:paraId="76177F4E" w14:textId="3DB40E53" w:rsidR="0012158D" w:rsidRPr="0012158D" w:rsidRDefault="0012158D" w:rsidP="0012158D">
      <w:pPr>
        <w:spacing w:after="0"/>
        <w:ind w:firstLine="720"/>
        <w:contextualSpacing/>
        <w:jc w:val="both"/>
        <w:rPr>
          <w:rFonts w:ascii="Times New Roman" w:hAnsi="Times New Roman" w:cs="Times New Roman"/>
          <w:sz w:val="22"/>
          <w:szCs w:val="20"/>
        </w:rPr>
      </w:pPr>
      <w:r w:rsidRPr="0012158D">
        <w:rPr>
          <w:rFonts w:ascii="Times New Roman" w:hAnsi="Times New Roman" w:cs="Times New Roman"/>
          <w:sz w:val="22"/>
          <w:szCs w:val="20"/>
        </w:rPr>
        <w:t xml:space="preserve">Selain itu, </w:t>
      </w:r>
      <w:r w:rsidRPr="0012158D">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{"citationItems":[{"id":"ITEM-1","itemData":{"author":[{"dropping-particle":"","family":"Soimah","given":"Nurus","non-dropping-particle":"","parse-names":false,"suffix":""},{"dropping-particle":"","family":"Imelda","given":"Dewi Qomariah","non-dropping-particle":"","parse-names":false,"suffix":""}],"id":"ITEM-1","issue":"2","issued":{"date-parts":[["2023"]]},"page":"22-26","title":"Urgensi legalitas usaha bagi umkm","type":"article-journal","volume":"1"},"uris":["http://www.mendeley.com/documents/?uuid=22e04a5f-63a4-4ddb-8ea2-9f1aa4abdab7"]}],"mendeley":{"formattedCitation":"(Soimah and Imelda 2023)","manualFormatting":"Soimah &amp; Imelda (2023)","plainTextFormattedCitation":"(Soimah and Imelda 2023)","previouslyFormattedCitation":"(Soimah and Imelda 2023)"},"properties":{"noteIndex":0},"schema":"https://github.com/citation-style-language/schema/raw/master/csl-citation.json"}</w:instrText>
      </w:r>
      <w:r w:rsidRPr="0012158D">
        <w:rPr>
          <w:rFonts w:ascii="Times New Roman" w:hAnsi="Times New Roman" w:cs="Times New Roman"/>
          <w:sz w:val="22"/>
          <w:szCs w:val="20"/>
        </w:rPr>
        <w:fldChar w:fldCharType="separate"/>
      </w:r>
      <w:r w:rsidRPr="0012158D">
        <w:rPr>
          <w:rFonts w:ascii="Times New Roman" w:hAnsi="Times New Roman" w:cs="Times New Roman"/>
          <w:noProof/>
          <w:sz w:val="22"/>
          <w:szCs w:val="20"/>
        </w:rPr>
        <w:t>Soimah &amp; Imelda (2023)</w:t>
      </w:r>
      <w:r w:rsidRPr="0012158D">
        <w:rPr>
          <w:rFonts w:ascii="Times New Roman" w:hAnsi="Times New Roman" w:cs="Times New Roman"/>
          <w:sz w:val="22"/>
          <w:szCs w:val="20"/>
        </w:rPr>
        <w:fldChar w:fldCharType="end"/>
      </w:r>
      <w:r w:rsidRPr="0012158D">
        <w:rPr>
          <w:rFonts w:ascii="Times New Roman" w:hAnsi="Times New Roman" w:cs="Times New Roman"/>
          <w:sz w:val="22"/>
          <w:szCs w:val="20"/>
        </w:rPr>
        <w:t xml:space="preserve"> menegaskan bahwa kepemilikan izin usaha memberikan akses yang lebih luas terhadap pembiayaan, kemitraan bisnis, serta peluang masuk ke pasar formal. </w:t>
      </w:r>
      <w:proofErr w:type="gramStart"/>
      <w:r w:rsidRPr="0012158D">
        <w:rPr>
          <w:rFonts w:ascii="Times New Roman" w:hAnsi="Times New Roman" w:cs="Times New Roman"/>
          <w:sz w:val="22"/>
          <w:szCs w:val="20"/>
        </w:rPr>
        <w:t>Oleh karena itu, pengurusan izin legalitas menjadi langkah strategis yang perlu dilakukan pelaku usaha kerupuk telur cumi agar dapat memperkuat posisi hukumnya, meningkatkan kepercayaan konsumen, dan memperluas potensi pasar.</w:t>
      </w:r>
      <w:proofErr w:type="gramEnd"/>
    </w:p>
    <w:p w14:paraId="62AC1E75" w14:textId="0BCBD3B1" w:rsidR="00DB1F42" w:rsidRDefault="00DB1F42" w:rsidP="00DB1F42">
      <w:pPr>
        <w:tabs>
          <w:tab w:val="left" w:pos="810"/>
        </w:tabs>
        <w:spacing w:after="0" w:line="276" w:lineRule="auto"/>
        <w:ind w:firstLine="720"/>
        <w:jc w:val="both"/>
        <w:rPr>
          <w:rFonts w:ascii="Times New Roman" w:hAnsi="Times New Roman" w:cs="Times New Roman"/>
          <w:sz w:val="22"/>
          <w:szCs w:val="22"/>
          <w:lang w:val="sv-SE"/>
        </w:rPr>
      </w:pPr>
    </w:p>
    <w:p w14:paraId="59067FF9" w14:textId="0B6F8728" w:rsidR="0094147E" w:rsidRPr="000E2CA3" w:rsidRDefault="0094147E" w:rsidP="00F804DD">
      <w:pPr>
        <w:pStyle w:val="ListParagraph"/>
        <w:numPr>
          <w:ilvl w:val="0"/>
          <w:numId w:val="8"/>
        </w:numPr>
        <w:spacing w:after="0"/>
        <w:ind w:left="567" w:hanging="426"/>
        <w:jc w:val="both"/>
        <w:rPr>
          <w:rFonts w:ascii="Times New Roman" w:hAnsi="Times New Roman" w:cs="Times New Roman"/>
          <w:b/>
          <w:lang w:val="en-US"/>
        </w:rPr>
      </w:pPr>
      <w:r w:rsidRPr="000E2CA3">
        <w:rPr>
          <w:rFonts w:ascii="Times New Roman" w:hAnsi="Times New Roman" w:cs="Times New Roman"/>
          <w:b/>
          <w:lang w:val="en-US"/>
        </w:rPr>
        <w:t>Analisis Posisi Daya Saing Menggunakan Porter's Five Forces</w:t>
      </w:r>
    </w:p>
    <w:p w14:paraId="64108FC2" w14:textId="519ABE1B" w:rsidR="0094147E" w:rsidRPr="000E2CA3" w:rsidRDefault="008E7C6B" w:rsidP="000E2CA3">
      <w:pPr>
        <w:pStyle w:val="ListParagraph"/>
        <w:numPr>
          <w:ilvl w:val="0"/>
          <w:numId w:val="10"/>
        </w:numPr>
        <w:spacing w:after="0"/>
        <w:jc w:val="both"/>
        <w:rPr>
          <w:rFonts w:ascii="Times New Roman" w:hAnsi="Times New Roman" w:cs="Times New Roman"/>
          <w:b/>
          <w:lang w:val="en-US"/>
        </w:rPr>
      </w:pPr>
      <w:r>
        <w:rPr>
          <w:rFonts w:ascii="Times New Roman" w:hAnsi="Times New Roman" w:cs="Times New Roman"/>
          <w:b/>
          <w:lang w:val="en-US"/>
        </w:rPr>
        <w:t>Intensitas Persaingan di Dalam Industri (</w:t>
      </w:r>
      <w:r>
        <w:rPr>
          <w:rFonts w:ascii="Times New Roman" w:hAnsi="Times New Roman" w:cs="Times New Roman"/>
          <w:b/>
          <w:i/>
          <w:lang w:val="en-US"/>
        </w:rPr>
        <w:t>Rivalry Among Competitors)</w:t>
      </w:r>
    </w:p>
    <w:p w14:paraId="7EF4B9A4" w14:textId="77777777" w:rsidR="008E7C6B" w:rsidRPr="008E7C6B" w:rsidRDefault="008E7C6B" w:rsidP="008E7C6B">
      <w:pPr>
        <w:spacing w:after="0"/>
        <w:ind w:firstLine="720"/>
        <w:contextualSpacing/>
        <w:jc w:val="both"/>
        <w:rPr>
          <w:rFonts w:ascii="Times New Roman" w:hAnsi="Times New Roman" w:cs="Times New Roman"/>
          <w:sz w:val="22"/>
          <w:szCs w:val="20"/>
        </w:rPr>
      </w:pPr>
      <w:proofErr w:type="gramStart"/>
      <w:r w:rsidRPr="008E7C6B">
        <w:rPr>
          <w:rFonts w:ascii="Times New Roman" w:hAnsi="Times New Roman" w:cs="Times New Roman"/>
          <w:sz w:val="22"/>
          <w:szCs w:val="20"/>
        </w:rPr>
        <w:t>Hasil penelitian menunjukkan bahwa tingkat persaingan antar pelaku usaha kerupuk telur cumi di Pulau Abang masih tergolong rendah.</w:t>
      </w:r>
      <w:proofErr w:type="gramEnd"/>
      <w:r w:rsidRPr="008E7C6B">
        <w:rPr>
          <w:rFonts w:ascii="Times New Roman" w:hAnsi="Times New Roman" w:cs="Times New Roman"/>
          <w:sz w:val="22"/>
          <w:szCs w:val="20"/>
        </w:rPr>
        <w:t xml:space="preserve"> </w:t>
      </w:r>
      <w:proofErr w:type="gramStart"/>
      <w:r w:rsidRPr="008E7C6B">
        <w:rPr>
          <w:rFonts w:ascii="Times New Roman" w:hAnsi="Times New Roman" w:cs="Times New Roman"/>
          <w:sz w:val="22"/>
          <w:szCs w:val="20"/>
        </w:rPr>
        <w:t>Saat ini hanya terdapat sekitar tiga produsen aktif, dan sebagian tidak berproduksi secara rutin.</w:t>
      </w:r>
      <w:proofErr w:type="gramEnd"/>
      <w:r w:rsidRPr="008E7C6B">
        <w:rPr>
          <w:rFonts w:ascii="Times New Roman" w:hAnsi="Times New Roman" w:cs="Times New Roman"/>
          <w:sz w:val="22"/>
          <w:szCs w:val="20"/>
        </w:rPr>
        <w:t xml:space="preserve"> </w:t>
      </w:r>
      <w:proofErr w:type="gramStart"/>
      <w:r w:rsidRPr="008E7C6B">
        <w:rPr>
          <w:rFonts w:ascii="Times New Roman" w:hAnsi="Times New Roman" w:cs="Times New Roman"/>
          <w:sz w:val="22"/>
          <w:szCs w:val="20"/>
        </w:rPr>
        <w:t>Hal ini menyebabkan intensitas persaingan dalam industri relatif lemah.</w:t>
      </w:r>
      <w:proofErr w:type="gramEnd"/>
      <w:r w:rsidRPr="008E7C6B">
        <w:rPr>
          <w:rFonts w:ascii="Times New Roman" w:hAnsi="Times New Roman" w:cs="Times New Roman"/>
          <w:sz w:val="22"/>
          <w:szCs w:val="20"/>
        </w:rPr>
        <w:t xml:space="preserve"> </w:t>
      </w:r>
      <w:proofErr w:type="gramStart"/>
      <w:r w:rsidRPr="008E7C6B">
        <w:rPr>
          <w:rFonts w:ascii="Times New Roman" w:hAnsi="Times New Roman" w:cs="Times New Roman"/>
          <w:sz w:val="22"/>
          <w:szCs w:val="20"/>
        </w:rPr>
        <w:t>Kondisi pasar yang masih kecil dan belum jenuh memberikan peluang bagi pelaku usaha untuk memperluas jangkauan tanpa tekanan kompetitif yang kuat.</w:t>
      </w:r>
      <w:proofErr w:type="gramEnd"/>
    </w:p>
    <w:p w14:paraId="0D82C93C" w14:textId="556C69E6" w:rsidR="008E7C6B" w:rsidRPr="008E7C6B" w:rsidRDefault="008E7C6B" w:rsidP="008E7C6B">
      <w:pPr>
        <w:spacing w:after="0"/>
        <w:ind w:firstLine="720"/>
        <w:contextualSpacing/>
        <w:jc w:val="both"/>
        <w:rPr>
          <w:rFonts w:ascii="Times New Roman" w:hAnsi="Times New Roman" w:cs="Times New Roman"/>
          <w:sz w:val="22"/>
          <w:szCs w:val="20"/>
        </w:rPr>
      </w:pPr>
      <w:r w:rsidRPr="008E7C6B">
        <w:rPr>
          <w:rFonts w:ascii="Times New Roman" w:hAnsi="Times New Roman" w:cs="Times New Roman"/>
          <w:sz w:val="22"/>
          <w:szCs w:val="20"/>
        </w:rPr>
        <w:t xml:space="preserve">Kondisi ini sejalan dengan penelitian </w:t>
      </w:r>
      <w:r w:rsidRPr="008E7C6B">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{"citationItems":[{"id":"ITEM-1","itemData":{"DOI":"10.32897/retims.2021.3.1.1748","ISSN":"2656-1093","abstract":"UMKM wajit Cililin Ibu Hani Handayani memproduksi wajit bervarian rasa Â diantaranya ketan hitam, pandan, nangka, coklat, wajit dodol kacang merah. Dilakukan analisis perencanaan strategi untuk mencari kekuatan, kelemahan, peluang, dan ancaman perusahaan agar dapat bersaing dan memenangkan persaingan. Dalam penelitian ini menggunakan metode analis SWOT, analisis SWOT, matriks IFE dan EFE, , matriks IE, matriks TOWS, matriks QSPM. Dari hasil penelitian yang telah dilakukan, UMKM wajit Cililin Ibu Hani Handayani saat ini membutuhkan alternatif strategi pengembangan produk atau jasa. Hal ini dikarenakan bahwa nilai total acttractive score (TAS) lebih tinggi diantara alternatif lainnya yaitu 6,68. Pengembangan produk atau jasa dilakukan dengan memperbaiki dan meningkatkan kualitas produk olahan wajit Cililin usaha Ibu Hani Handayani dipasar dengan mengembangkan produk wajit yang lama maupun yang baru serta menggunakan teknologi canggih dalam memproduksi wajit","author":[{"dropping-particle":"","family":"Pitoyo","given":"Djoko","non-dropping-particle":"","parse-names":false,"suffix":""},{"dropping-particle":"","family":"Hibatullah","given":"Muhammad Fadhil","non-dropping-particle":"","parse-names":false,"suffix":""}],"container-title":"Rekayasa Industri dan Mesin (ReTIMS)","id":"ITEM-1","issue":"1","issued":{"date-parts":[["2021"]]},"page":"21","title":"Perumusan Strategi Pemasaran pada UMKM Makanan Khas Wajit Cililin Hani Handayani","type":"article-journal","volume":"3"},"uris":["http://www.mendeley.com/documents/?uuid=a9d5ad7b-d5bd-4190-b997-c460ce345e5e"]}],"mendeley":{"formattedCitation":"(Pitoyo and Hibatullah 2021)","manualFormatting":"Pitoyo &amp; Hibatullah (2021)","plainTextFormattedCitation":"(Pitoyo and Hibatullah 2021)","previouslyFormattedCitation":"(Pitoyo and Hibatullah 2021)"},"properties":{"noteIndex":0},"schema":"https://github.com/citation-style-language/schema/raw/master/csl-citation.json"}</w:instrText>
      </w:r>
      <w:r w:rsidRPr="008E7C6B">
        <w:rPr>
          <w:rFonts w:ascii="Times New Roman" w:hAnsi="Times New Roman" w:cs="Times New Roman"/>
          <w:sz w:val="22"/>
          <w:szCs w:val="20"/>
        </w:rPr>
        <w:fldChar w:fldCharType="separate"/>
      </w:r>
      <w:r w:rsidRPr="008E7C6B">
        <w:rPr>
          <w:rFonts w:ascii="Times New Roman" w:hAnsi="Times New Roman" w:cs="Times New Roman"/>
          <w:noProof/>
          <w:sz w:val="22"/>
          <w:szCs w:val="20"/>
        </w:rPr>
        <w:t>Pitoyo &amp; Hibatullah (2021)</w:t>
      </w:r>
      <w:r w:rsidRPr="008E7C6B">
        <w:rPr>
          <w:rFonts w:ascii="Times New Roman" w:hAnsi="Times New Roman" w:cs="Times New Roman"/>
          <w:sz w:val="22"/>
          <w:szCs w:val="20"/>
        </w:rPr>
        <w:fldChar w:fldCharType="end"/>
      </w:r>
      <w:r w:rsidRPr="008E7C6B">
        <w:rPr>
          <w:rFonts w:ascii="Times New Roman" w:hAnsi="Times New Roman" w:cs="Times New Roman"/>
          <w:sz w:val="22"/>
          <w:szCs w:val="20"/>
        </w:rPr>
        <w:t xml:space="preserve"> yang menemukan bahwa UMKM makanan khas di suatu wilayah cenderung menghadapi tingkat persaingan rendah karena jumlah pelaku usaha yang terbatas. </w:t>
      </w:r>
      <w:proofErr w:type="gramStart"/>
      <w:r w:rsidRPr="008E7C6B">
        <w:rPr>
          <w:rFonts w:ascii="Times New Roman" w:hAnsi="Times New Roman" w:cs="Times New Roman"/>
          <w:sz w:val="22"/>
          <w:szCs w:val="20"/>
        </w:rPr>
        <w:t>Situasi tersebut menciptakan ruang pasar tersendiri dan tekanan kompetitif yang ringan, sehingga pelaku usaha memiliki peluang untuk bertahan tanpa harus terus berinovasi secara agresif.</w:t>
      </w:r>
      <w:proofErr w:type="gramEnd"/>
      <w:r w:rsidRPr="008E7C6B">
        <w:rPr>
          <w:rFonts w:ascii="Times New Roman" w:hAnsi="Times New Roman" w:cs="Times New Roman"/>
          <w:sz w:val="22"/>
          <w:szCs w:val="20"/>
        </w:rPr>
        <w:t xml:space="preserve"> </w:t>
      </w:r>
    </w:p>
    <w:p w14:paraId="6D6EB1A0" w14:textId="6A092E94" w:rsidR="008E7C6B" w:rsidRPr="008E7C6B" w:rsidRDefault="008E7C6B" w:rsidP="008E7C6B">
      <w:pPr>
        <w:spacing w:after="0"/>
        <w:ind w:firstLine="720"/>
        <w:contextualSpacing/>
        <w:jc w:val="both"/>
        <w:rPr>
          <w:rFonts w:ascii="Times New Roman" w:hAnsi="Times New Roman" w:cs="Times New Roman"/>
          <w:sz w:val="22"/>
          <w:szCs w:val="20"/>
        </w:rPr>
      </w:pPr>
      <w:r w:rsidRPr="008E7C6B">
        <w:rPr>
          <w:rFonts w:ascii="Times New Roman" w:hAnsi="Times New Roman" w:cs="Times New Roman"/>
          <w:sz w:val="22"/>
          <w:szCs w:val="20"/>
        </w:rPr>
        <w:t xml:space="preserve">Sementara itu, penelitian </w:t>
      </w:r>
      <w:r w:rsidRPr="008E7C6B">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{"citationItems":[{"id":"ITEM-1","itemData":{"DOI":"10.26418/jsea.v13i2.88268","ISSN":"2252-3820","abstract":"Micro, Small, and Medium Enterprises (MSMEs) play a significant role in driving the wheels of the community's economy, serving as a foundation for generating income for their livelihoods. However, many actors in the food MSME sector still face challenges due to their low ability to access marketing technology information. The aim of this study is to formulate improvements in the access to marketing technology information for food MSMEs. This research employs a quantitative descriptive method with Multidimensional Scaling on 58 food MSMEs in Singkawang City. The results indicate that the key attributes for enhancing access to marketing technology information are the content of marketing technology messages and the channels of marketing technology information.","author":[{"dropping-particle":"","family":"Sandini","given":"Sari","non-dropping-particle":"","parse-names":false,"suffix":""},{"dropping-particle":"","family":"Nurliza","given":"","non-dropping-particle":"","parse-names":false,"suffix":""},{"dropping-particle":"","family":"Fitrianti","given":"Wanti","non-dropping-particle":"","parse-names":false,"suffix":""}],"container-title":"Jurnal Social Economic of Agriculture","id":"ITEM-1","issue":"2","issued":{"date-parts":[["2024"]]},"page":"117-130","title":"Peningkatan Akses Informasi Teknologi Pemasaran UMKM Makanan Olahan Kota Singkawang","type":"article-journal","volume":"13"},"uris":["http://www.mendeley.com/documents/?uuid=6e0d3f5a-2efb-4f98-93b9-7060e0b00a33"]}],"mendeley":{"formattedCitation":"(Sandini, Nurliza, and Fitrianti 2024)","manualFormatting":"Sandini et al. (2024)","plainTextFormattedCitation":"(Sandini, Nurliza, and Fitrianti 2024)","previouslyFormattedCitation":"(Sandini, Nurliza, and Fitrianti 2024)"},"properties":{"noteIndex":0},"schema":"https://github.com/citation-style-language/schema/raw/master/csl-citation.json"}</w:instrText>
      </w:r>
      <w:r w:rsidRPr="008E7C6B">
        <w:rPr>
          <w:rFonts w:ascii="Times New Roman" w:hAnsi="Times New Roman" w:cs="Times New Roman"/>
          <w:sz w:val="22"/>
          <w:szCs w:val="20"/>
        </w:rPr>
        <w:fldChar w:fldCharType="separate"/>
      </w:r>
      <w:r w:rsidRPr="008E7C6B">
        <w:rPr>
          <w:rFonts w:ascii="Times New Roman" w:hAnsi="Times New Roman" w:cs="Times New Roman"/>
          <w:noProof/>
          <w:sz w:val="22"/>
          <w:szCs w:val="20"/>
        </w:rPr>
        <w:t xml:space="preserve">Sandini </w:t>
      </w:r>
      <w:r w:rsidRPr="008E7C6B">
        <w:rPr>
          <w:rFonts w:ascii="Times New Roman" w:hAnsi="Times New Roman" w:cs="Times New Roman"/>
          <w:i/>
          <w:noProof/>
          <w:sz w:val="22"/>
          <w:szCs w:val="20"/>
        </w:rPr>
        <w:t>et al</w:t>
      </w:r>
      <w:r w:rsidRPr="008E7C6B">
        <w:rPr>
          <w:rFonts w:ascii="Times New Roman" w:hAnsi="Times New Roman" w:cs="Times New Roman"/>
          <w:noProof/>
          <w:sz w:val="22"/>
          <w:szCs w:val="20"/>
        </w:rPr>
        <w:t>. (2024)</w:t>
      </w:r>
      <w:r w:rsidRPr="008E7C6B">
        <w:rPr>
          <w:rFonts w:ascii="Times New Roman" w:hAnsi="Times New Roman" w:cs="Times New Roman"/>
          <w:sz w:val="22"/>
          <w:szCs w:val="20"/>
        </w:rPr>
        <w:fldChar w:fldCharType="end"/>
      </w:r>
      <w:r w:rsidRPr="008E7C6B">
        <w:rPr>
          <w:rFonts w:ascii="Times New Roman" w:hAnsi="Times New Roman" w:cs="Times New Roman"/>
          <w:sz w:val="22"/>
          <w:szCs w:val="20"/>
        </w:rPr>
        <w:t xml:space="preserve"> juga menunjukkan bahwa rendahnya intensitas persaingan pada sektor makanan olahan sering kali diikuti dengan keterbatasan akses informasi dan teknologi pemasaran. </w:t>
      </w:r>
      <w:proofErr w:type="gramStart"/>
      <w:r w:rsidRPr="008E7C6B">
        <w:rPr>
          <w:rFonts w:ascii="Times New Roman" w:hAnsi="Times New Roman" w:cs="Times New Roman"/>
          <w:sz w:val="22"/>
          <w:szCs w:val="20"/>
        </w:rPr>
        <w:t>Akibatnya, banyak pelaku UMKM belum mampu memperluas pasar secara optimal meskipun peluangnya terbuka lebar.</w:t>
      </w:r>
      <w:proofErr w:type="gramEnd"/>
      <w:r w:rsidRPr="008E7C6B">
        <w:rPr>
          <w:rFonts w:ascii="Times New Roman" w:hAnsi="Times New Roman" w:cs="Times New Roman"/>
          <w:sz w:val="22"/>
          <w:szCs w:val="20"/>
        </w:rPr>
        <w:t xml:space="preserve"> </w:t>
      </w:r>
      <w:proofErr w:type="gramStart"/>
      <w:r w:rsidRPr="008E7C6B">
        <w:rPr>
          <w:rFonts w:ascii="Times New Roman" w:hAnsi="Times New Roman" w:cs="Times New Roman"/>
          <w:sz w:val="22"/>
          <w:szCs w:val="20"/>
        </w:rPr>
        <w:t>Dengan demikian, rendahnya persaingan di Pulau Abang dapat menjadi peluang sekaligus tantangan bagi pelaku usaha untuk meningkatkan kapasitas produksi dan memperkuat strategi pemasaran agar potensi pasar yang masih terbuka dapat dimanfaatkan dengan maksimal.</w:t>
      </w:r>
      <w:proofErr w:type="gramEnd"/>
    </w:p>
    <w:p w14:paraId="0125FC9D" w14:textId="6FD95091"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p>
    <w:p w14:paraId="4DBBC1A6" w14:textId="5F7067E4" w:rsidR="0094147E" w:rsidRPr="000E2CA3" w:rsidRDefault="0094147E" w:rsidP="000E2CA3">
      <w:pPr>
        <w:pStyle w:val="ListParagraph"/>
        <w:numPr>
          <w:ilvl w:val="0"/>
          <w:numId w:val="10"/>
        </w:numPr>
        <w:spacing w:after="0"/>
        <w:jc w:val="both"/>
        <w:rPr>
          <w:rFonts w:ascii="Times New Roman" w:hAnsi="Times New Roman" w:cs="Times New Roman"/>
          <w:b/>
          <w:lang w:val="en-US"/>
        </w:rPr>
      </w:pPr>
      <w:r w:rsidRPr="001F5BA6">
        <w:rPr>
          <w:rFonts w:ascii="Times New Roman" w:hAnsi="Times New Roman" w:cs="Times New Roman"/>
          <w:b/>
          <w:lang w:val="sv-SE"/>
        </w:rPr>
        <w:t xml:space="preserve"> </w:t>
      </w:r>
      <w:r w:rsidR="00112E59">
        <w:rPr>
          <w:rFonts w:ascii="Times New Roman" w:hAnsi="Times New Roman" w:cs="Times New Roman"/>
          <w:b/>
          <w:lang w:val="en-US"/>
        </w:rPr>
        <w:t>Daya Tawar Pembeli (</w:t>
      </w:r>
      <w:r w:rsidR="00112E59">
        <w:rPr>
          <w:rFonts w:ascii="Times New Roman" w:hAnsi="Times New Roman" w:cs="Times New Roman"/>
          <w:b/>
          <w:i/>
          <w:lang w:val="en-US"/>
        </w:rPr>
        <w:t>Bargaining Power of Buyers)</w:t>
      </w:r>
    </w:p>
    <w:p w14:paraId="5C9406AD" w14:textId="77777777" w:rsidR="00112E59" w:rsidRPr="00112E59" w:rsidRDefault="00112E59" w:rsidP="00112E59">
      <w:pPr>
        <w:spacing w:after="0"/>
        <w:ind w:firstLine="720"/>
        <w:jc w:val="both"/>
        <w:rPr>
          <w:rFonts w:ascii="Times New Roman" w:hAnsi="Times New Roman" w:cs="Times New Roman"/>
          <w:sz w:val="22"/>
          <w:szCs w:val="20"/>
        </w:rPr>
      </w:pPr>
      <w:r w:rsidRPr="00112E59">
        <w:rPr>
          <w:rFonts w:ascii="Times New Roman" w:hAnsi="Times New Roman" w:cs="Times New Roman"/>
          <w:sz w:val="22"/>
          <w:szCs w:val="20"/>
        </w:rPr>
        <w:t xml:space="preserve">Berdasarkan wawancara dengan dua pembeli, loyalitas terhadap produk kerupuk telur cumi cukup tinggi karena cita rasa yang unik dan belum ditemukan pada produk lain. Pembeli menilai harga yang relatif tinggi masih dapat diterima karena kualitas dan bahan </w:t>
      </w:r>
      <w:proofErr w:type="gramStart"/>
      <w:r w:rsidRPr="00112E59">
        <w:rPr>
          <w:rFonts w:ascii="Times New Roman" w:hAnsi="Times New Roman" w:cs="Times New Roman"/>
          <w:sz w:val="22"/>
          <w:szCs w:val="20"/>
        </w:rPr>
        <w:t>baku</w:t>
      </w:r>
      <w:proofErr w:type="gramEnd"/>
      <w:r w:rsidRPr="00112E59">
        <w:rPr>
          <w:rFonts w:ascii="Times New Roman" w:hAnsi="Times New Roman" w:cs="Times New Roman"/>
          <w:sz w:val="22"/>
          <w:szCs w:val="20"/>
        </w:rPr>
        <w:t xml:space="preserve"> yang berbeda, meskipun beberapa konsumen menyarankan peningkatan kemasan serta perluasan distribusi agar produk lebih mudah dijangkau wisatawan. Hal ini menunjukkan bahwa daya tawar pembeli masih tergolong rendah hingga sedang, karena kepuasan terhadap kualitas dan keunikan produk mengurangi kemungkinan mereka beralih ke merek lain.</w:t>
      </w:r>
    </w:p>
    <w:p w14:paraId="35D1077F" w14:textId="31778F82" w:rsidR="00112E59" w:rsidRPr="00112E59" w:rsidRDefault="00112E59" w:rsidP="00112E59">
      <w:pPr>
        <w:spacing w:after="0"/>
        <w:ind w:firstLine="720"/>
        <w:jc w:val="both"/>
        <w:rPr>
          <w:rFonts w:ascii="Times New Roman" w:hAnsi="Times New Roman" w:cs="Times New Roman"/>
          <w:sz w:val="22"/>
          <w:szCs w:val="20"/>
        </w:rPr>
      </w:pPr>
      <w:r w:rsidRPr="00112E59">
        <w:rPr>
          <w:rFonts w:ascii="Times New Roman" w:hAnsi="Times New Roman" w:cs="Times New Roman"/>
          <w:sz w:val="22"/>
          <w:szCs w:val="20"/>
        </w:rPr>
        <w:t xml:space="preserve">Temuan ini sejalan dengan hasil penelitian </w:t>
      </w:r>
      <w:r w:rsidRPr="00112E59">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{"citationItems":[{"id":"ITEM-1","itemData":{"DOI":"10.21776/ijabs.2024.32.1.825","ISSN":"1328-1992","abstract":"Purpose — This study examines and analyses the influence of product quality, need for variety, customer satisfaction, and switching costs on customer switching intention in the men's skincare industry. Design/methodology/approach—Descriptive associative research was utilized to test the hypotheses. Data were collected via an online survey, where samples were chosen using a purposive technique involving male skin care and grooming product customers in various major cities in Indonesia. A valid 418 responses were analyzed using PLS-SEM. Findings — This study validated the significant effect of the need for variety, product quality, and customer satisfaction on customers switching intention. However, switching costs failed to moderate the relationship between customer satisfaction and switching intention. Practical implications—Producers of men’s skincare products must satisfy their target customers by offering more product variety, ensuring their products meet customers’ requirements, and maintaining their product quality. They must also keep innovating to produce new products, as customers tend to switch to other brands offering a new variety of products. Originality/value — It is one of a few studies focusing on the purchasing behaviour of men, particularly in emerging economies, despite the growing concerns of men about their appearance. Paper type — Research Paper","author":[{"dropping-particle":"","family":"Segoro","given":"Suluk waseso","non-dropping-particle":"","parse-names":false,"suffix":""},{"dropping-particle":"","family":"Haryanto","given":"Yudie","non-dropping-particle":"","parse-names":false,"suffix":""},{"dropping-particle":"","family":"Pramana","given":"Gilang widya","non-dropping-particle":"","parse-names":false,"suffix":""},{"dropping-particle":"","family":"Hendriana","given":"Evelyn","non-dropping-particle":"","parse-names":false,"suffix":""}],"container-title":"The International Journal of Accounting and Business Society","id":"ITEM-1","issue":"1","issued":{"date-parts":[["2024"]]},"page":"54-75","title":"Role of Product Quality, Need for Variety, Customer Satisfaction, and Switching Cost on Switching Behavior on Male Skincare Product","type":"article-journal","volume":"32"},"uris":["http://www.mendeley.com/documents/?uuid=36564901-146c-4f70-b0cc-4ccc76fb1378"]}],"mendeley":{"formattedCitation":"(Segoro et al. 2024)","manualFormatting":"Segoro et al. (2024)","plainTextFormattedCitation":"(Segoro et al. 2024)","previouslyFormattedCitation":"(Segoro et al. 2024)"},"properties":{"noteIndex":0},"schema":"https://github.com/citation-style-language/schema/raw/master/csl-citation.json"}</w:instrText>
      </w:r>
      <w:r w:rsidRPr="00112E59">
        <w:rPr>
          <w:rFonts w:ascii="Times New Roman" w:hAnsi="Times New Roman" w:cs="Times New Roman"/>
          <w:sz w:val="22"/>
          <w:szCs w:val="20"/>
        </w:rPr>
        <w:fldChar w:fldCharType="separate"/>
      </w:r>
      <w:r w:rsidRPr="00112E59">
        <w:rPr>
          <w:rFonts w:ascii="Times New Roman" w:hAnsi="Times New Roman" w:cs="Times New Roman"/>
          <w:i/>
          <w:noProof/>
          <w:sz w:val="22"/>
          <w:szCs w:val="20"/>
        </w:rPr>
        <w:t>Segoro et al</w:t>
      </w:r>
      <w:r w:rsidRPr="00112E59">
        <w:rPr>
          <w:rFonts w:ascii="Times New Roman" w:hAnsi="Times New Roman" w:cs="Times New Roman"/>
          <w:noProof/>
          <w:sz w:val="22"/>
          <w:szCs w:val="20"/>
        </w:rPr>
        <w:t>. (2024)</w:t>
      </w:r>
      <w:r w:rsidRPr="00112E59">
        <w:rPr>
          <w:rFonts w:ascii="Times New Roman" w:hAnsi="Times New Roman" w:cs="Times New Roman"/>
          <w:sz w:val="22"/>
          <w:szCs w:val="20"/>
        </w:rPr>
        <w:fldChar w:fldCharType="end"/>
      </w:r>
      <w:r w:rsidRPr="00112E59">
        <w:rPr>
          <w:rFonts w:ascii="Times New Roman" w:hAnsi="Times New Roman" w:cs="Times New Roman"/>
          <w:sz w:val="22"/>
          <w:szCs w:val="20"/>
        </w:rPr>
        <w:t xml:space="preserve"> yang menjelaskan bahwa kualitas produk dan kepuasan pelanggan memiliki peran penting dalam menekan kecenderungan konsumen untuk beralih merek. </w:t>
      </w:r>
      <w:proofErr w:type="gramStart"/>
      <w:r w:rsidRPr="00112E59">
        <w:rPr>
          <w:rFonts w:ascii="Times New Roman" w:hAnsi="Times New Roman" w:cs="Times New Roman"/>
          <w:sz w:val="22"/>
          <w:szCs w:val="20"/>
        </w:rPr>
        <w:t>Konsumen yang menilai produk berkualitas tinggi cenderung lebih toleran terhadap harga yang lebih mahal karena merasa nilai yang diterima sepadan.</w:t>
      </w:r>
      <w:proofErr w:type="gramEnd"/>
      <w:r w:rsidRPr="00112E59">
        <w:rPr>
          <w:rFonts w:ascii="Times New Roman" w:hAnsi="Times New Roman" w:cs="Times New Roman"/>
          <w:sz w:val="22"/>
          <w:szCs w:val="20"/>
        </w:rPr>
        <w:t xml:space="preserve"> </w:t>
      </w:r>
      <w:proofErr w:type="gramStart"/>
      <w:r w:rsidRPr="00112E59">
        <w:rPr>
          <w:rFonts w:ascii="Times New Roman" w:hAnsi="Times New Roman" w:cs="Times New Roman"/>
          <w:sz w:val="22"/>
          <w:szCs w:val="20"/>
        </w:rPr>
        <w:t>Hal ini memperkuat loyalitas dan menurunkan daya tawar pembeli.</w:t>
      </w:r>
      <w:proofErr w:type="gramEnd"/>
      <w:r w:rsidRPr="00112E59">
        <w:rPr>
          <w:rFonts w:ascii="Times New Roman" w:hAnsi="Times New Roman" w:cs="Times New Roman"/>
          <w:sz w:val="22"/>
          <w:szCs w:val="20"/>
        </w:rPr>
        <w:t xml:space="preserve"> </w:t>
      </w:r>
    </w:p>
    <w:p w14:paraId="2F195526" w14:textId="209B2C27" w:rsidR="00112E59" w:rsidRPr="00112E59" w:rsidRDefault="00112E59" w:rsidP="00112E59">
      <w:pPr>
        <w:spacing w:after="0"/>
        <w:ind w:firstLine="720"/>
        <w:jc w:val="both"/>
        <w:rPr>
          <w:rFonts w:ascii="Times New Roman" w:hAnsi="Times New Roman" w:cs="Times New Roman"/>
          <w:sz w:val="22"/>
          <w:szCs w:val="20"/>
        </w:rPr>
      </w:pPr>
      <w:r w:rsidRPr="00112E59">
        <w:rPr>
          <w:rFonts w:ascii="Times New Roman" w:hAnsi="Times New Roman" w:cs="Times New Roman"/>
          <w:sz w:val="22"/>
          <w:szCs w:val="20"/>
        </w:rPr>
        <w:t xml:space="preserve">Selain itu, </w:t>
      </w:r>
      <w:r w:rsidRPr="00112E59">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{"citationItems":[{"id":"ITEM-1","itemData":{"DOI":"10.1057/s41299-023-00175-x","ISSN":"14791889","abstract":"This research investigates five sensory cues (i.e. visual, auditory, olfactory, tactile, and taste) influencing sensory brand experience leading to brand loyalty through customer satisfaction, brand attachment, and customer lovemarks. It also investigates the role of employee empathy in moderating the effect of sensory brand experience on customer satisfaction, brand attachment, and customer lovemarks. Our investigation followed a mixed-method research design, a predominantly quantitative approach by using questionnaire responses from 512 Chinese consumers, which is supported by 10 in-depth interviews and 4 focus group discussions to gain early insights into the subject area. The results suggest that five sensory cues have a significant impact on sensory brand experience and, in turn, contribute to customer satisfaction, brand attachment, and customer lovemarks. It also suggests that not all dimensions of customer satisfaction and brand attachment predict brand loyalty, and employee empathy negatively moderates the relationship between sensory brand experience and customer lovemarks.","author":[{"dropping-particle":"","family":"Zha","given":"Dongmei","non-dropping-particle":"","parse-names":false,"suffix":""},{"dropping-particle":"","family":"Foroudi","given":"Pantea","non-dropping-particle":"","parse-names":false,"suffix":""},{"dropping-particle":"","family":"Melewar","given":"T. C.","non-dropping-particle":"","parse-names":false,"suffix":""},{"dropping-particle":"","family":"Jin","given":"Zhongqi","non-dropping-particle":"","parse-names":false,"suffix":""}],"container-title":"Corporate Reputation Review","id":"ITEM-1","issue":"1","issued":{"date-parts":[["2025"]]},"page":"14-42","publisher":"Palgrave Macmillan UK","title":"Examining the Impact of Sensory Brand Experience on Brand Loyalty","type":"article-journal","volume":"28"},"uris":["http://www.mendeley.com/documents/?uuid=9d5f3b29-389c-46cb-a08d-a90ac2652784"]}],"mendeley":{"formattedCitation":"(Zha et al. 2025)","manualFormatting":"Zha et al. (2025)","plainTextFormattedCitation":"(Zha et al. 2025)","previouslyFormattedCitation":"(Zha et al. 2025)"},"properties":{"noteIndex":0},"schema":"https://github.com/citation-style-language/schema/raw/master/csl-citation.json"}</w:instrText>
      </w:r>
      <w:r w:rsidRPr="00112E59">
        <w:rPr>
          <w:rFonts w:ascii="Times New Roman" w:hAnsi="Times New Roman" w:cs="Times New Roman"/>
          <w:sz w:val="22"/>
          <w:szCs w:val="20"/>
        </w:rPr>
        <w:fldChar w:fldCharType="separate"/>
      </w:r>
      <w:r w:rsidRPr="00112E59">
        <w:rPr>
          <w:rFonts w:ascii="Times New Roman" w:hAnsi="Times New Roman" w:cs="Times New Roman"/>
          <w:noProof/>
          <w:sz w:val="22"/>
          <w:szCs w:val="20"/>
        </w:rPr>
        <w:t>Zha et al. (2025)</w:t>
      </w:r>
      <w:r w:rsidRPr="00112E59">
        <w:rPr>
          <w:rFonts w:ascii="Times New Roman" w:hAnsi="Times New Roman" w:cs="Times New Roman"/>
          <w:sz w:val="22"/>
          <w:szCs w:val="20"/>
        </w:rPr>
        <w:fldChar w:fldCharType="end"/>
      </w:r>
      <w:r w:rsidRPr="00112E59">
        <w:rPr>
          <w:rFonts w:ascii="Times New Roman" w:hAnsi="Times New Roman" w:cs="Times New Roman"/>
          <w:sz w:val="22"/>
          <w:szCs w:val="20"/>
        </w:rPr>
        <w:t xml:space="preserve"> juga menegaskan bahwa pengalaman sensorik seperti rasa, aroma, dan tampilan produk berpengaruh besar terhadap persepsi nilai dan keterikatan emosional konsumen. Produk yang memberikan pengalaman unik </w:t>
      </w:r>
      <w:proofErr w:type="gramStart"/>
      <w:r w:rsidRPr="00112E59">
        <w:rPr>
          <w:rFonts w:ascii="Times New Roman" w:hAnsi="Times New Roman" w:cs="Times New Roman"/>
          <w:sz w:val="22"/>
          <w:szCs w:val="20"/>
        </w:rPr>
        <w:t>akan</w:t>
      </w:r>
      <w:proofErr w:type="gramEnd"/>
      <w:r w:rsidRPr="00112E59">
        <w:rPr>
          <w:rFonts w:ascii="Times New Roman" w:hAnsi="Times New Roman" w:cs="Times New Roman"/>
          <w:sz w:val="22"/>
          <w:szCs w:val="20"/>
        </w:rPr>
        <w:t xml:space="preserve"> lebih mudah membangun loyalitas jangka panjang. </w:t>
      </w:r>
      <w:proofErr w:type="gramStart"/>
      <w:r w:rsidRPr="00112E59">
        <w:rPr>
          <w:rFonts w:ascii="Times New Roman" w:hAnsi="Times New Roman" w:cs="Times New Roman"/>
          <w:sz w:val="22"/>
          <w:szCs w:val="20"/>
        </w:rPr>
        <w:t>Dengan demikian, keunikan cita rasa dan kualitas kerupuk telur cumi menjadi faktor utama yang menjaga loyalitas konsumen meskipun terdapat saran untuk peningkatan kemasan dan distribusi.</w:t>
      </w:r>
      <w:proofErr w:type="gramEnd"/>
    </w:p>
    <w:p w14:paraId="236495C4" w14:textId="252376DF"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p>
    <w:p w14:paraId="731D5D74" w14:textId="0CA3F36C" w:rsidR="0094147E" w:rsidRPr="000E2CA3" w:rsidRDefault="00112E59" w:rsidP="000E2CA3">
      <w:pPr>
        <w:pStyle w:val="ListParagraph"/>
        <w:numPr>
          <w:ilvl w:val="0"/>
          <w:numId w:val="10"/>
        </w:numPr>
        <w:spacing w:after="0"/>
        <w:jc w:val="both"/>
        <w:rPr>
          <w:rFonts w:ascii="Times New Roman" w:hAnsi="Times New Roman" w:cs="Times New Roman"/>
          <w:b/>
          <w:lang w:val="en-US"/>
        </w:rPr>
      </w:pPr>
      <w:r>
        <w:rPr>
          <w:rFonts w:ascii="Times New Roman" w:hAnsi="Times New Roman" w:cs="Times New Roman"/>
          <w:b/>
          <w:lang w:val="en-US"/>
        </w:rPr>
        <w:t>Daya Tawar Pemasok (</w:t>
      </w:r>
      <w:r>
        <w:rPr>
          <w:rFonts w:ascii="Times New Roman" w:hAnsi="Times New Roman" w:cs="Times New Roman"/>
          <w:b/>
          <w:i/>
          <w:lang w:val="en-US"/>
        </w:rPr>
        <w:t>Bargaining Power of Suppliers)</w:t>
      </w:r>
    </w:p>
    <w:p w14:paraId="3D46A2E5" w14:textId="77777777" w:rsidR="00112E59" w:rsidRPr="00112E59" w:rsidRDefault="00112E59" w:rsidP="00112E59">
      <w:pPr>
        <w:spacing w:after="0"/>
        <w:ind w:firstLine="720"/>
        <w:jc w:val="both"/>
        <w:rPr>
          <w:rFonts w:ascii="Times New Roman" w:hAnsi="Times New Roman" w:cs="Times New Roman"/>
          <w:sz w:val="22"/>
          <w:szCs w:val="20"/>
        </w:rPr>
      </w:pPr>
      <w:r w:rsidRPr="00112E59">
        <w:rPr>
          <w:rFonts w:ascii="Times New Roman" w:hAnsi="Times New Roman" w:cs="Times New Roman"/>
          <w:sz w:val="22"/>
          <w:szCs w:val="20"/>
        </w:rPr>
        <w:t xml:space="preserve">Pemasok utama bahan </w:t>
      </w:r>
      <w:proofErr w:type="gramStart"/>
      <w:r w:rsidRPr="00112E59">
        <w:rPr>
          <w:rFonts w:ascii="Times New Roman" w:hAnsi="Times New Roman" w:cs="Times New Roman"/>
          <w:sz w:val="22"/>
          <w:szCs w:val="20"/>
        </w:rPr>
        <w:t>baku</w:t>
      </w:r>
      <w:proofErr w:type="gramEnd"/>
      <w:r w:rsidRPr="00112E59">
        <w:rPr>
          <w:rFonts w:ascii="Times New Roman" w:hAnsi="Times New Roman" w:cs="Times New Roman"/>
          <w:sz w:val="22"/>
          <w:szCs w:val="20"/>
        </w:rPr>
        <w:t xml:space="preserve">, yaitu telur cumi, berasal langsung dari nelayan lokal. </w:t>
      </w:r>
      <w:proofErr w:type="gramStart"/>
      <w:r w:rsidRPr="00112E59">
        <w:rPr>
          <w:rFonts w:ascii="Times New Roman" w:hAnsi="Times New Roman" w:cs="Times New Roman"/>
          <w:sz w:val="22"/>
          <w:szCs w:val="20"/>
        </w:rPr>
        <w:t>Berdasarkan hasil wawancara, ketersediaan telur cumi sangat bergantung pada musim tangkap, sehingga pada periode tertentu pasokannya menjadi terbatas.</w:t>
      </w:r>
      <w:proofErr w:type="gramEnd"/>
      <w:r w:rsidRPr="00112E59">
        <w:rPr>
          <w:rFonts w:ascii="Times New Roman" w:hAnsi="Times New Roman" w:cs="Times New Roman"/>
          <w:sz w:val="22"/>
          <w:szCs w:val="20"/>
        </w:rPr>
        <w:t xml:space="preserve"> Selain itu, pemasok juga menjual bahan </w:t>
      </w:r>
      <w:proofErr w:type="gramStart"/>
      <w:r w:rsidRPr="00112E59">
        <w:rPr>
          <w:rFonts w:ascii="Times New Roman" w:hAnsi="Times New Roman" w:cs="Times New Roman"/>
          <w:sz w:val="22"/>
          <w:szCs w:val="20"/>
        </w:rPr>
        <w:lastRenderedPageBreak/>
        <w:t>baku</w:t>
      </w:r>
      <w:proofErr w:type="gramEnd"/>
      <w:r w:rsidRPr="00112E59">
        <w:rPr>
          <w:rFonts w:ascii="Times New Roman" w:hAnsi="Times New Roman" w:cs="Times New Roman"/>
          <w:sz w:val="22"/>
          <w:szCs w:val="20"/>
        </w:rPr>
        <w:t xml:space="preserve"> kepada beberapa pelaku usaha lain, yang berarti tidak ada hubungan eksklusif antara pemasok dan produsen. Kondisi ini menjadikan posisi tawar pemasok tergolong tinggi, terutama pada saat ketersediaan bahan </w:t>
      </w:r>
      <w:proofErr w:type="gramStart"/>
      <w:r w:rsidRPr="00112E59">
        <w:rPr>
          <w:rFonts w:ascii="Times New Roman" w:hAnsi="Times New Roman" w:cs="Times New Roman"/>
          <w:sz w:val="22"/>
          <w:szCs w:val="20"/>
        </w:rPr>
        <w:t>baku</w:t>
      </w:r>
      <w:proofErr w:type="gramEnd"/>
      <w:r w:rsidRPr="00112E59">
        <w:rPr>
          <w:rFonts w:ascii="Times New Roman" w:hAnsi="Times New Roman" w:cs="Times New Roman"/>
          <w:sz w:val="22"/>
          <w:szCs w:val="20"/>
        </w:rPr>
        <w:t xml:space="preserve"> menurun.</w:t>
      </w:r>
    </w:p>
    <w:p w14:paraId="59E40E2C" w14:textId="3EF9211E" w:rsidR="00112E59" w:rsidRPr="00112E59" w:rsidRDefault="00112E59" w:rsidP="00112E59">
      <w:pPr>
        <w:spacing w:after="0"/>
        <w:ind w:firstLine="720"/>
        <w:jc w:val="both"/>
        <w:rPr>
          <w:rFonts w:ascii="Times New Roman" w:hAnsi="Times New Roman" w:cs="Times New Roman"/>
          <w:sz w:val="22"/>
          <w:szCs w:val="20"/>
        </w:rPr>
      </w:pPr>
      <w:r w:rsidRPr="00112E59">
        <w:rPr>
          <w:rFonts w:ascii="Times New Roman" w:hAnsi="Times New Roman" w:cs="Times New Roman"/>
          <w:sz w:val="22"/>
          <w:szCs w:val="20"/>
        </w:rPr>
        <w:t xml:space="preserve">Penelitian </w:t>
      </w:r>
      <w:r w:rsidRPr="00112E59">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{"citationItems":[{"id":"ITEM-1","itemData":{"abstract":"The purpose of this research to determine influence of organizational culture and intrinsic motivation on employee performance through Organizational Commitment. Independent variable in this research are organizational culture and intrinsic motivation, dependent variable is employee performance, and intervening variabel is organizational commitment. This research is held in Kantor Kementerian Agama Kota Serang. The Sample was taken 100 (one hundred) respondents. The primary data were collected using a questioner with analyzed by SEM (Structural Equation Modelling) statistic tools. The results of that analysis have been carried out, the results show that organizational culture has a positive and significant influence on employee performance, the intrinsic motivation has a positive and significant influence on employee performance, organizational commitment has a positive and significant influence on employee performance.","author":[{"dropping-particle":"","family":"Rahim","given":"","non-dropping-particle":"","parse-names":false,"suffix":""},{"dropping-particle":"","family":"Soelistya","given":"Djoko","non-dropping-particle":"","parse-names":false,"suffix":""}],"container-title":"International Journal of Innovative Science and Research Technology","id":"ITEM-1","issue":"6","issued":{"date-parts":[["2023"]]},"page":"46-63","title":"IThe Influence of Suppliers and Perception of Raw Material Price on Procurement Performance through Organizational Commitment as an Intervening Variable at PT. KML","type":"article-journal","volume":"8"},"uris":["http://www.mendeley.com/documents/?uuid=2884e8ba-0e34-4550-9e4c-08b7a9fa7451"]}],"mendeley":{"formattedCitation":"(Rahim and Soelistya 2023)","manualFormatting":"Rahim &amp; Soelistya (2023)","plainTextFormattedCitation":"(Rahim and Soelistya 2023)","previouslyFormattedCitation":"(Rahim and Soelistya 2023)"},"properties":{"noteIndex":0},"schema":"https://github.com/citation-style-language/schema/raw/master/csl-citation.json"}</w:instrText>
      </w:r>
      <w:r w:rsidRPr="00112E59">
        <w:rPr>
          <w:rFonts w:ascii="Times New Roman" w:hAnsi="Times New Roman" w:cs="Times New Roman"/>
          <w:sz w:val="22"/>
          <w:szCs w:val="20"/>
        </w:rPr>
        <w:fldChar w:fldCharType="separate"/>
      </w:r>
      <w:r w:rsidRPr="00112E59">
        <w:rPr>
          <w:rFonts w:ascii="Times New Roman" w:hAnsi="Times New Roman" w:cs="Times New Roman"/>
          <w:noProof/>
          <w:sz w:val="22"/>
          <w:szCs w:val="20"/>
        </w:rPr>
        <w:t>Rahim &amp; Soelistya (2023)</w:t>
      </w:r>
      <w:r w:rsidRPr="00112E59">
        <w:rPr>
          <w:rFonts w:ascii="Times New Roman" w:hAnsi="Times New Roman" w:cs="Times New Roman"/>
          <w:sz w:val="22"/>
          <w:szCs w:val="20"/>
        </w:rPr>
        <w:fldChar w:fldCharType="end"/>
      </w:r>
      <w:r w:rsidRPr="00112E59">
        <w:rPr>
          <w:rFonts w:ascii="Times New Roman" w:hAnsi="Times New Roman" w:cs="Times New Roman"/>
          <w:sz w:val="22"/>
          <w:szCs w:val="20"/>
        </w:rPr>
        <w:t xml:space="preserve"> menunjukkan bahwa pemasok bahan baku memiliki pengaruh besar terhadap industri pengolahan hasil laut. Ketika pasokan bahan </w:t>
      </w:r>
      <w:proofErr w:type="gramStart"/>
      <w:r w:rsidRPr="00112E59">
        <w:rPr>
          <w:rFonts w:ascii="Times New Roman" w:hAnsi="Times New Roman" w:cs="Times New Roman"/>
          <w:sz w:val="22"/>
          <w:szCs w:val="20"/>
        </w:rPr>
        <w:t>baku</w:t>
      </w:r>
      <w:proofErr w:type="gramEnd"/>
      <w:r w:rsidRPr="00112E59">
        <w:rPr>
          <w:rFonts w:ascii="Times New Roman" w:hAnsi="Times New Roman" w:cs="Times New Roman"/>
          <w:sz w:val="22"/>
          <w:szCs w:val="20"/>
        </w:rPr>
        <w:t xml:space="preserve"> menurun karena musim atau faktor lain, pemasok dapat menaikkan harga atau mengendalikan ketersediaan. Oleh karena itu, pelaku usaha perlu mengembangkan strategi pengadaan yang lebih beragam untuk mengurangi ketergantungan pada satu pemasok dan menjaga stabilitas produksi saat pasokan bahan </w:t>
      </w:r>
      <w:proofErr w:type="gramStart"/>
      <w:r w:rsidRPr="00112E59">
        <w:rPr>
          <w:rFonts w:ascii="Times New Roman" w:hAnsi="Times New Roman" w:cs="Times New Roman"/>
          <w:sz w:val="22"/>
          <w:szCs w:val="20"/>
        </w:rPr>
        <w:t>baku</w:t>
      </w:r>
      <w:proofErr w:type="gramEnd"/>
      <w:r w:rsidRPr="00112E59">
        <w:rPr>
          <w:rFonts w:ascii="Times New Roman" w:hAnsi="Times New Roman" w:cs="Times New Roman"/>
          <w:sz w:val="22"/>
          <w:szCs w:val="20"/>
        </w:rPr>
        <w:t xml:space="preserve"> menurun.</w:t>
      </w:r>
    </w:p>
    <w:p w14:paraId="4EDE2FA6" w14:textId="1E04E80B" w:rsidR="0094147E" w:rsidRP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p>
    <w:p w14:paraId="173E197B" w14:textId="2AA2D83D" w:rsidR="0094147E" w:rsidRPr="000E2CA3" w:rsidRDefault="0094147E" w:rsidP="000E2CA3">
      <w:pPr>
        <w:pStyle w:val="ListParagraph"/>
        <w:numPr>
          <w:ilvl w:val="0"/>
          <w:numId w:val="10"/>
        </w:numPr>
        <w:spacing w:after="0"/>
        <w:jc w:val="both"/>
        <w:rPr>
          <w:rFonts w:ascii="Times New Roman" w:hAnsi="Times New Roman" w:cs="Times New Roman"/>
          <w:b/>
          <w:lang w:val="en-US"/>
        </w:rPr>
      </w:pPr>
      <w:r w:rsidRPr="000E2CA3">
        <w:rPr>
          <w:rFonts w:ascii="Times New Roman" w:hAnsi="Times New Roman" w:cs="Times New Roman"/>
          <w:b/>
          <w:lang w:val="en-US"/>
        </w:rPr>
        <w:t xml:space="preserve">Ancaman Produk </w:t>
      </w:r>
      <w:r w:rsidR="00112E59">
        <w:rPr>
          <w:rFonts w:ascii="Times New Roman" w:hAnsi="Times New Roman" w:cs="Times New Roman"/>
          <w:b/>
          <w:lang w:val="en-US"/>
        </w:rPr>
        <w:t>Pengganti (</w:t>
      </w:r>
      <w:r w:rsidR="00112E59">
        <w:rPr>
          <w:rFonts w:ascii="Times New Roman" w:hAnsi="Times New Roman" w:cs="Times New Roman"/>
          <w:b/>
          <w:i/>
          <w:lang w:val="en-US"/>
        </w:rPr>
        <w:t>Threat of Substitute Products)</w:t>
      </w:r>
    </w:p>
    <w:p w14:paraId="7B388F50" w14:textId="57A49560" w:rsidR="0094147E" w:rsidRPr="00112E59" w:rsidRDefault="00112E59" w:rsidP="00112E59">
      <w:pPr>
        <w:spacing w:after="0"/>
        <w:ind w:firstLine="720"/>
        <w:contextualSpacing/>
        <w:jc w:val="both"/>
        <w:rPr>
          <w:rFonts w:ascii="Times New Roman" w:hAnsi="Times New Roman" w:cs="Times New Roman"/>
          <w:sz w:val="22"/>
          <w:szCs w:val="20"/>
        </w:rPr>
      </w:pPr>
      <w:proofErr w:type="gramStart"/>
      <w:r w:rsidRPr="00112E59">
        <w:rPr>
          <w:rFonts w:ascii="Times New Roman" w:hAnsi="Times New Roman" w:cs="Times New Roman"/>
          <w:sz w:val="22"/>
          <w:szCs w:val="20"/>
        </w:rPr>
        <w:t>Kerupuk telur cumi menghadapi ancaman dari produk substitusi seperti kerupuk ikan dan kerupuk udang.</w:t>
      </w:r>
      <w:proofErr w:type="gramEnd"/>
      <w:r w:rsidRPr="00112E59">
        <w:rPr>
          <w:rFonts w:ascii="Times New Roman" w:hAnsi="Times New Roman" w:cs="Times New Roman"/>
          <w:sz w:val="22"/>
          <w:szCs w:val="20"/>
        </w:rPr>
        <w:t xml:space="preserve"> </w:t>
      </w:r>
      <w:proofErr w:type="gramStart"/>
      <w:r w:rsidRPr="00112E59">
        <w:rPr>
          <w:rFonts w:ascii="Times New Roman" w:hAnsi="Times New Roman" w:cs="Times New Roman"/>
          <w:sz w:val="22"/>
          <w:szCs w:val="20"/>
        </w:rPr>
        <w:t>Namun, kedua produk tersebut memiliki fungsi konsumsi yang berbeda, kerupuk ikan dan udang lebih sering dikonsumsi sebagai pelengkap lauk, sementara kerupuk telur cumi lebih populer sebagai camilan khas.</w:t>
      </w:r>
      <w:proofErr w:type="gramEnd"/>
      <w:r w:rsidRPr="00112E59">
        <w:rPr>
          <w:rFonts w:ascii="Times New Roman" w:hAnsi="Times New Roman" w:cs="Times New Roman"/>
          <w:sz w:val="22"/>
          <w:szCs w:val="20"/>
        </w:rPr>
        <w:t xml:space="preserve"> Keunikan rasa dan bahan </w:t>
      </w:r>
      <w:proofErr w:type="gramStart"/>
      <w:r w:rsidRPr="00112E59">
        <w:rPr>
          <w:rFonts w:ascii="Times New Roman" w:hAnsi="Times New Roman" w:cs="Times New Roman"/>
          <w:sz w:val="22"/>
          <w:szCs w:val="20"/>
        </w:rPr>
        <w:t>baku</w:t>
      </w:r>
      <w:proofErr w:type="gramEnd"/>
      <w:r w:rsidRPr="00112E59">
        <w:rPr>
          <w:rFonts w:ascii="Times New Roman" w:hAnsi="Times New Roman" w:cs="Times New Roman"/>
          <w:sz w:val="22"/>
          <w:szCs w:val="20"/>
        </w:rPr>
        <w:t xml:space="preserve"> menjadi keunggulan kompetitif yang sulit digantikan produk lain, sehingga ancaman substitusi tergolong rendah. Hasil ini sejalan dengan penelitian </w:t>
      </w:r>
      <w:r w:rsidRPr="00112E59">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an…","author":[{"dropping-particle":"","family":"Islam","given":"Azma Hanifatul","non-dropping-particle":"","parse-names":false,"suffix":""},{"dropping-particle":"","family":"Turfa","given":"Des Qinthara Siti","non-dropping-particle":"","parse-names":false,"suffix":""},{"dropping-particle":"","family":"Putri","given":"Nisirina Audya","non-dropping-particle":"","parse-names":false,"suffix":""},{"dropping-particle":"","family":"Khairunnisa","given":"Zia Tsabitah","non-dropping-particle":"","parse-names":false,"suffix":""},{"dropping-particle":"","family":"Nuroni","given":"Muhammad Azki","non-dropping-particle":"","parse-names":false,"suffix":""}],"id":"ITEM-1","issued":{"date-parts":[["2021"]]},"page":"167-186","title":"Penerapan Strategi Dan Kebijakan Bisnis Dalam Umkm Rasa Kopi","type":"article-journal","volume":"11"},"uris":["http://www.mendeley.com/documents/?uuid=14b16dc7-ad19-47e2-8563-a3918ab28028"]}],"mendeley":{"formattedCitation":"(Islam et al. 2021)","manualFormatting":"Islam et al. (2021)","plainTextFormattedCitation":"(Islam et al. 2021)","previouslyFormattedCitation":"(Islam et al. 2021)"},"properties":{"noteIndex":0},"schema":"https://github.com/citation-style-language/schema/raw/master/csl-citation.json"}</w:instrText>
      </w:r>
      <w:r w:rsidRPr="00112E59">
        <w:rPr>
          <w:rFonts w:ascii="Times New Roman" w:hAnsi="Times New Roman" w:cs="Times New Roman"/>
          <w:sz w:val="22"/>
          <w:szCs w:val="20"/>
        </w:rPr>
        <w:fldChar w:fldCharType="separate"/>
      </w:r>
      <w:r w:rsidRPr="00112E59">
        <w:rPr>
          <w:rFonts w:ascii="Times New Roman" w:hAnsi="Times New Roman" w:cs="Times New Roman"/>
          <w:noProof/>
          <w:sz w:val="22"/>
          <w:szCs w:val="20"/>
        </w:rPr>
        <w:t xml:space="preserve">Islam </w:t>
      </w:r>
      <w:r w:rsidRPr="00112E59">
        <w:rPr>
          <w:rFonts w:ascii="Times New Roman" w:hAnsi="Times New Roman" w:cs="Times New Roman"/>
          <w:i/>
          <w:noProof/>
          <w:sz w:val="22"/>
          <w:szCs w:val="20"/>
        </w:rPr>
        <w:t>et al</w:t>
      </w:r>
      <w:r w:rsidRPr="00112E59">
        <w:rPr>
          <w:rFonts w:ascii="Times New Roman" w:hAnsi="Times New Roman" w:cs="Times New Roman"/>
          <w:noProof/>
          <w:sz w:val="22"/>
          <w:szCs w:val="20"/>
        </w:rPr>
        <w:t>. (2021)</w:t>
      </w:r>
      <w:r w:rsidRPr="00112E59">
        <w:rPr>
          <w:rFonts w:ascii="Times New Roman" w:hAnsi="Times New Roman" w:cs="Times New Roman"/>
          <w:sz w:val="22"/>
          <w:szCs w:val="20"/>
        </w:rPr>
        <w:fldChar w:fldCharType="end"/>
      </w:r>
      <w:r w:rsidRPr="00112E59">
        <w:rPr>
          <w:rFonts w:ascii="Times New Roman" w:hAnsi="Times New Roman" w:cs="Times New Roman"/>
          <w:sz w:val="22"/>
          <w:szCs w:val="20"/>
        </w:rPr>
        <w:t xml:space="preserve"> yang menyebutkan bahwa diferensiasi produk lewat keunikan rasa dan pengalaman pelanggan mendorong daya saing UMKM walaupun banyak produk sejenis tersedia di pasar.</w:t>
      </w:r>
    </w:p>
    <w:p w14:paraId="2FB82F46" w14:textId="77777777" w:rsidR="00112E59" w:rsidRPr="0094147E" w:rsidRDefault="00112E59" w:rsidP="0094147E">
      <w:pPr>
        <w:tabs>
          <w:tab w:val="left" w:pos="810"/>
        </w:tabs>
        <w:spacing w:after="0" w:line="276" w:lineRule="auto"/>
        <w:ind w:firstLine="720"/>
        <w:jc w:val="both"/>
        <w:rPr>
          <w:rFonts w:ascii="Times New Roman" w:hAnsi="Times New Roman" w:cs="Times New Roman"/>
          <w:sz w:val="22"/>
          <w:szCs w:val="22"/>
          <w:lang w:val="sv-SE"/>
        </w:rPr>
      </w:pPr>
    </w:p>
    <w:p w14:paraId="5B102E4F" w14:textId="36F53C66" w:rsidR="0094147E" w:rsidRPr="0094147E" w:rsidRDefault="00112E59" w:rsidP="000E2CA3">
      <w:pPr>
        <w:pStyle w:val="ListParagraph"/>
        <w:numPr>
          <w:ilvl w:val="0"/>
          <w:numId w:val="10"/>
        </w:numPr>
        <w:spacing w:after="0"/>
        <w:jc w:val="both"/>
        <w:rPr>
          <w:rFonts w:ascii="Times New Roman" w:hAnsi="Times New Roman" w:cs="Times New Roman"/>
          <w:b/>
          <w:lang w:val="sv-SE"/>
        </w:rPr>
      </w:pPr>
      <w:r>
        <w:rPr>
          <w:rFonts w:ascii="Times New Roman" w:hAnsi="Times New Roman" w:cs="Times New Roman"/>
          <w:b/>
          <w:lang w:val="sv-SE"/>
        </w:rPr>
        <w:t>Ancaman Pendatang Baru (</w:t>
      </w:r>
      <w:r>
        <w:rPr>
          <w:rFonts w:ascii="Times New Roman" w:hAnsi="Times New Roman" w:cs="Times New Roman"/>
          <w:b/>
          <w:i/>
          <w:lang w:val="sv-SE"/>
        </w:rPr>
        <w:t>Threat of New Entrants)</w:t>
      </w:r>
    </w:p>
    <w:p w14:paraId="7469B204" w14:textId="77777777" w:rsidR="00112E59" w:rsidRPr="00112E59" w:rsidRDefault="00112E59" w:rsidP="00112E59">
      <w:pPr>
        <w:spacing w:after="0"/>
        <w:ind w:firstLine="720"/>
        <w:contextualSpacing/>
        <w:jc w:val="both"/>
        <w:rPr>
          <w:rFonts w:ascii="Times New Roman" w:hAnsi="Times New Roman" w:cs="Times New Roman"/>
          <w:sz w:val="22"/>
          <w:szCs w:val="20"/>
        </w:rPr>
      </w:pPr>
      <w:proofErr w:type="gramStart"/>
      <w:r w:rsidRPr="00112E59">
        <w:rPr>
          <w:rFonts w:ascii="Times New Roman" w:hAnsi="Times New Roman" w:cs="Times New Roman"/>
          <w:sz w:val="22"/>
          <w:szCs w:val="20"/>
        </w:rPr>
        <w:t>Ancaman dari pendatang baru dinilai rendah hingga sedang.</w:t>
      </w:r>
      <w:proofErr w:type="gramEnd"/>
      <w:r w:rsidRPr="00112E59">
        <w:rPr>
          <w:rFonts w:ascii="Times New Roman" w:hAnsi="Times New Roman" w:cs="Times New Roman"/>
          <w:sz w:val="22"/>
          <w:szCs w:val="20"/>
        </w:rPr>
        <w:t xml:space="preserve"> Secara umum, proses pembuatan kerupuk tergolong mudah, tetapi keterbatasan pasokan telur cumi dan sifat bahan </w:t>
      </w:r>
      <w:proofErr w:type="gramStart"/>
      <w:r w:rsidRPr="00112E59">
        <w:rPr>
          <w:rFonts w:ascii="Times New Roman" w:hAnsi="Times New Roman" w:cs="Times New Roman"/>
          <w:sz w:val="22"/>
          <w:szCs w:val="20"/>
        </w:rPr>
        <w:t>baku</w:t>
      </w:r>
      <w:proofErr w:type="gramEnd"/>
      <w:r w:rsidRPr="00112E59">
        <w:rPr>
          <w:rFonts w:ascii="Times New Roman" w:hAnsi="Times New Roman" w:cs="Times New Roman"/>
          <w:sz w:val="22"/>
          <w:szCs w:val="20"/>
        </w:rPr>
        <w:t xml:space="preserve"> yang musiman menjadi hambatan utama bagi calon pelaku baru. </w:t>
      </w:r>
      <w:proofErr w:type="gramStart"/>
      <w:r w:rsidRPr="00112E59">
        <w:rPr>
          <w:rFonts w:ascii="Times New Roman" w:hAnsi="Times New Roman" w:cs="Times New Roman"/>
          <w:sz w:val="22"/>
          <w:szCs w:val="20"/>
        </w:rPr>
        <w:t>Selain itu, dibutuhkan pengalaman dan pengetahuan tentang teknik pengolahan agar produk memiliki tekstur dan cita rasa yang stabil.</w:t>
      </w:r>
      <w:proofErr w:type="gramEnd"/>
      <w:r w:rsidRPr="00112E59">
        <w:rPr>
          <w:rFonts w:ascii="Times New Roman" w:hAnsi="Times New Roman" w:cs="Times New Roman"/>
          <w:sz w:val="22"/>
          <w:szCs w:val="20"/>
        </w:rPr>
        <w:t xml:space="preserve"> </w:t>
      </w:r>
    </w:p>
    <w:p w14:paraId="0D98943B" w14:textId="37DD8337" w:rsidR="00112E59" w:rsidRDefault="00112E59" w:rsidP="00112E59">
      <w:pPr>
        <w:spacing w:after="0"/>
        <w:ind w:firstLine="720"/>
        <w:contextualSpacing/>
        <w:jc w:val="both"/>
        <w:rPr>
          <w:rFonts w:ascii="Times New Roman" w:hAnsi="Times New Roman" w:cs="Times New Roman"/>
          <w:sz w:val="22"/>
          <w:szCs w:val="20"/>
        </w:rPr>
      </w:pPr>
      <w:r w:rsidRPr="00112E59">
        <w:rPr>
          <w:rFonts w:ascii="Times New Roman" w:hAnsi="Times New Roman" w:cs="Times New Roman"/>
          <w:sz w:val="22"/>
          <w:szCs w:val="20"/>
        </w:rPr>
        <w:t xml:space="preserve">Hal ini sejalan dengan temuan </w:t>
      </w:r>
      <w:r w:rsidRPr="00112E59">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{"citationItems":[{"id":"ITEM-1","itemData":{"DOI":"10.30574/wjarr.2023.17.2.0232","abstract":"The development of the processed food industry made from marine fish in Indonesia is very potential. This is because Indonesia has the advantage of raw materials, namely sea fish. Indonesia is one of the maritime countries with the longest coastline. In order to support the improvement of processed food businesses with sea fish raw materials on an ongoing basis, Micro, Small and Medium Enterprises (MSMEs) have a strategic role. However, in general, MSMEs in coastal areas have certain constraints in running their business. These obstacles include capital, food processing skills, marketing and so on. Therefore, cooperation between various parties is needed, namely the government, large and small business actors and fishermen. However, not many people, especially in coastal areas, know about business partnership agreements with big business actors. The purpose of this study was to find out and analyze the urgency of business partnerships in the development of MSME processed food made from sea fish. The results of the study show that although MSMEs have an important role in the development of the marine fish-based food industry, on the other hand, MSMEs have various weaknesses, including in terms of capital, skills in processing processed food made from marine fish, and marketing. Therefore, it is very urgent to develop cooperation with a business partnership model between MSME business actors and large business actors for the continuity of processed food businesses made from sea fish. The legal relationship between the parties in this business partnership is based on the partnership agreement.","author":[{"dropping-particle":"","family":"Badriyah","given":"Siti Malikhatun","non-dropping-particle":"","parse-names":false,"suffix":""},{"dropping-particle":"","family":"Suharto","given":"R","non-dropping-particle":"","parse-names":false,"suffix":""},{"dropping-particle":"","family":"Saraswati","given":"Retno","non-dropping-particle":"","parse-names":false,"suffix":""},{"dropping-particle":"","family":"Listyarini","given":"Dyah","non-dropping-particle":"","parse-names":false,"suffix":""}],"container-title":"World Journal of Advanced Research and Reviews","id":"ITEM-1","issue":"2","issued":{"date-parts":[["2023"]]},"page":"306-312","title":"Urgency of partnership agreements in the development of processed food SMEs raw material of sea fish","type":"article-journal","volume":"17"},"uris":["http://www.mendeley.com/documents/?uuid=13521463-8839-4d3a-bac2-24a5a07eb9b2"]}],"mendeley":{"formattedCitation":"(Badriyah et al. 2023)","manualFormatting":"Badriyah et al. (2023)","plainTextFormattedCitation":"(Badriyah et al. 2023)","previouslyFormattedCitation":"(Badriyah et al. 2023)"},"properties":{"noteIndex":0},"schema":"https://github.com/citation-style-language/schema/raw/master/csl-citation.json"}</w:instrText>
      </w:r>
      <w:r w:rsidRPr="00112E59">
        <w:rPr>
          <w:rFonts w:ascii="Times New Roman" w:hAnsi="Times New Roman" w:cs="Times New Roman"/>
          <w:sz w:val="22"/>
          <w:szCs w:val="20"/>
        </w:rPr>
        <w:fldChar w:fldCharType="separate"/>
      </w:r>
      <w:r w:rsidRPr="00112E59">
        <w:rPr>
          <w:rFonts w:ascii="Times New Roman" w:hAnsi="Times New Roman" w:cs="Times New Roman"/>
          <w:noProof/>
          <w:sz w:val="22"/>
          <w:szCs w:val="20"/>
        </w:rPr>
        <w:t xml:space="preserve">Badriyah </w:t>
      </w:r>
      <w:r w:rsidRPr="00112E59">
        <w:rPr>
          <w:rFonts w:ascii="Times New Roman" w:hAnsi="Times New Roman" w:cs="Times New Roman"/>
          <w:i/>
          <w:noProof/>
          <w:sz w:val="22"/>
          <w:szCs w:val="20"/>
        </w:rPr>
        <w:t>et al</w:t>
      </w:r>
      <w:r w:rsidRPr="00112E59">
        <w:rPr>
          <w:rFonts w:ascii="Times New Roman" w:hAnsi="Times New Roman" w:cs="Times New Roman"/>
          <w:noProof/>
          <w:sz w:val="22"/>
          <w:szCs w:val="20"/>
        </w:rPr>
        <w:t>. (2023)</w:t>
      </w:r>
      <w:r w:rsidRPr="00112E59">
        <w:rPr>
          <w:rFonts w:ascii="Times New Roman" w:hAnsi="Times New Roman" w:cs="Times New Roman"/>
          <w:sz w:val="22"/>
          <w:szCs w:val="20"/>
        </w:rPr>
        <w:fldChar w:fldCharType="end"/>
      </w:r>
      <w:r w:rsidRPr="00112E59">
        <w:rPr>
          <w:rFonts w:ascii="Times New Roman" w:hAnsi="Times New Roman" w:cs="Times New Roman"/>
          <w:sz w:val="22"/>
          <w:szCs w:val="20"/>
        </w:rPr>
        <w:t xml:space="preserve"> yang menyatakan bahwa kelemahan utama UMKM terletak pada keterbatasan modal, keterampilan pengolahan, dan pemasaran. Oleh karena itu, keterbatasan bahan </w:t>
      </w:r>
      <w:proofErr w:type="gramStart"/>
      <w:r w:rsidRPr="00112E59">
        <w:rPr>
          <w:rFonts w:ascii="Times New Roman" w:hAnsi="Times New Roman" w:cs="Times New Roman"/>
          <w:sz w:val="22"/>
          <w:szCs w:val="20"/>
        </w:rPr>
        <w:t>baku</w:t>
      </w:r>
      <w:proofErr w:type="gramEnd"/>
      <w:r w:rsidRPr="00112E59">
        <w:rPr>
          <w:rFonts w:ascii="Times New Roman" w:hAnsi="Times New Roman" w:cs="Times New Roman"/>
          <w:sz w:val="22"/>
          <w:szCs w:val="20"/>
        </w:rPr>
        <w:t xml:space="preserve"> dan kemampuan teknis menjadi faktor penghambat utama bagi pendatang baru untuk masuk ke industri kerupuk telur cumi. </w:t>
      </w:r>
    </w:p>
    <w:p w14:paraId="7118C5B1" w14:textId="7A58CED5" w:rsidR="00EF0D99" w:rsidRPr="00EF0D99" w:rsidRDefault="00EF0D99" w:rsidP="00EF0D99">
      <w:pPr>
        <w:pStyle w:val="Caption"/>
        <w:keepNext/>
        <w:jc w:val="center"/>
        <w:rPr>
          <w:rFonts w:ascii="Times New Roman" w:hAnsi="Times New Roman" w:cs="Times New Roman"/>
          <w:b w:val="0"/>
        </w:rPr>
      </w:pPr>
      <w:proofErr w:type="gramStart"/>
      <w:r w:rsidRPr="00EF0D99">
        <w:rPr>
          <w:rFonts w:ascii="Times New Roman" w:hAnsi="Times New Roman" w:cs="Times New Roman"/>
          <w:b w:val="0"/>
        </w:rPr>
        <w:t xml:space="preserve">Tabel </w:t>
      </w:r>
      <w:r w:rsidRPr="00EF0D99">
        <w:rPr>
          <w:rFonts w:ascii="Times New Roman" w:hAnsi="Times New Roman" w:cs="Times New Roman"/>
          <w:b w:val="0"/>
        </w:rPr>
        <w:fldChar w:fldCharType="begin"/>
      </w:r>
      <w:r w:rsidRPr="00EF0D99">
        <w:rPr>
          <w:rFonts w:ascii="Times New Roman" w:hAnsi="Times New Roman" w:cs="Times New Roman"/>
          <w:b w:val="0"/>
        </w:rPr>
        <w:instrText xml:space="preserve"> SEQ Tabel \* ARABIC </w:instrText>
      </w:r>
      <w:r w:rsidRPr="00EF0D99">
        <w:rPr>
          <w:rFonts w:ascii="Times New Roman" w:hAnsi="Times New Roman" w:cs="Times New Roman"/>
          <w:b w:val="0"/>
        </w:rPr>
        <w:fldChar w:fldCharType="separate"/>
      </w:r>
      <w:r w:rsidR="00B833E9">
        <w:rPr>
          <w:rFonts w:ascii="Times New Roman" w:hAnsi="Times New Roman" w:cs="Times New Roman"/>
          <w:b w:val="0"/>
          <w:noProof/>
        </w:rPr>
        <w:t>1</w:t>
      </w:r>
      <w:r w:rsidRPr="00EF0D99">
        <w:rPr>
          <w:rFonts w:ascii="Times New Roman" w:hAnsi="Times New Roman" w:cs="Times New Roman"/>
          <w:b w:val="0"/>
        </w:rPr>
        <w:fldChar w:fldCharType="end"/>
      </w:r>
      <w:r w:rsidRPr="00EF0D99">
        <w:rPr>
          <w:rFonts w:ascii="Times New Roman" w:hAnsi="Times New Roman" w:cs="Times New Roman"/>
          <w:b w:val="0"/>
        </w:rPr>
        <w:t>.</w:t>
      </w:r>
      <w:proofErr w:type="gramEnd"/>
      <w:r w:rsidRPr="00EF0D99">
        <w:rPr>
          <w:rFonts w:ascii="Times New Roman" w:hAnsi="Times New Roman" w:cs="Times New Roman"/>
          <w:b w:val="0"/>
        </w:rPr>
        <w:t xml:space="preserve"> Analisis </w:t>
      </w:r>
      <w:r w:rsidRPr="00EF0D99">
        <w:rPr>
          <w:rFonts w:ascii="Times New Roman" w:hAnsi="Times New Roman" w:cs="Times New Roman"/>
          <w:b w:val="0"/>
          <w:i/>
        </w:rPr>
        <w:t>Porter’s Five Forces</w:t>
      </w:r>
      <w:r w:rsidRPr="00EF0D99">
        <w:rPr>
          <w:rFonts w:ascii="Times New Roman" w:hAnsi="Times New Roman" w:cs="Times New Roman"/>
          <w:b w:val="0"/>
        </w:rPr>
        <w:t xml:space="preserve"> pada UMKM Kerupuk Telur Cumi di Pulau Abang</w:t>
      </w:r>
    </w:p>
    <w:tbl>
      <w:tblPr>
        <w:tblStyle w:val="TableGrid"/>
        <w:tblW w:w="0" w:type="auto"/>
        <w:tblInd w:w="108" w:type="dxa"/>
        <w:tblLook w:val="04A0" w:firstRow="1" w:lastRow="0" w:firstColumn="1" w:lastColumn="0" w:noHBand="0" w:noVBand="1"/>
      </w:tblPr>
      <w:tblGrid>
        <w:gridCol w:w="851"/>
        <w:gridCol w:w="2410"/>
        <w:gridCol w:w="3543"/>
        <w:gridCol w:w="2222"/>
      </w:tblGrid>
      <w:tr w:rsidR="00EF0D99" w14:paraId="7C5507EC" w14:textId="77777777" w:rsidTr="00EF0D99">
        <w:trPr>
          <w:trHeight w:val="116"/>
        </w:trPr>
        <w:tc>
          <w:tcPr>
            <w:tcW w:w="851" w:type="dxa"/>
            <w:vAlign w:val="center"/>
          </w:tcPr>
          <w:p w14:paraId="607E2A1C" w14:textId="77777777" w:rsidR="00112E59" w:rsidRPr="00361C64" w:rsidRDefault="00112E59" w:rsidP="003538B3">
            <w:pPr>
              <w:pStyle w:val="ListParagraph"/>
              <w:ind w:left="0"/>
              <w:jc w:val="center"/>
              <w:rPr>
                <w:rFonts w:cs="Times New Roman"/>
                <w:b/>
                <w:sz w:val="20"/>
                <w:szCs w:val="20"/>
              </w:rPr>
            </w:pPr>
            <w:r w:rsidRPr="00361C64">
              <w:rPr>
                <w:rFonts w:cs="Times New Roman"/>
                <w:b/>
                <w:sz w:val="20"/>
                <w:szCs w:val="20"/>
              </w:rPr>
              <w:t>No.</w:t>
            </w:r>
          </w:p>
        </w:tc>
        <w:tc>
          <w:tcPr>
            <w:tcW w:w="2410" w:type="dxa"/>
            <w:vAlign w:val="center"/>
          </w:tcPr>
          <w:p w14:paraId="63226AEE" w14:textId="77777777" w:rsidR="00112E59" w:rsidRPr="00361C64" w:rsidRDefault="00112E59" w:rsidP="003538B3">
            <w:pPr>
              <w:pStyle w:val="ListParagraph"/>
              <w:ind w:left="0"/>
              <w:jc w:val="center"/>
              <w:rPr>
                <w:rFonts w:cs="Times New Roman"/>
                <w:b/>
                <w:sz w:val="20"/>
                <w:szCs w:val="20"/>
              </w:rPr>
            </w:pPr>
            <w:r w:rsidRPr="00361C64">
              <w:rPr>
                <w:rFonts w:cs="Times New Roman"/>
                <w:b/>
                <w:sz w:val="20"/>
                <w:szCs w:val="20"/>
              </w:rPr>
              <w:t>Aspek Analisis (</w:t>
            </w:r>
            <w:r w:rsidRPr="00361C64">
              <w:rPr>
                <w:rFonts w:cs="Times New Roman"/>
                <w:b/>
                <w:i/>
                <w:sz w:val="20"/>
                <w:szCs w:val="20"/>
              </w:rPr>
              <w:t>Porter’s Five Forces</w:t>
            </w:r>
            <w:r w:rsidRPr="00361C64">
              <w:rPr>
                <w:rFonts w:cs="Times New Roman"/>
                <w:b/>
                <w:sz w:val="20"/>
                <w:szCs w:val="20"/>
              </w:rPr>
              <w:t>)</w:t>
            </w:r>
          </w:p>
        </w:tc>
        <w:tc>
          <w:tcPr>
            <w:tcW w:w="3543" w:type="dxa"/>
            <w:vAlign w:val="center"/>
          </w:tcPr>
          <w:p w14:paraId="3A6D28D8" w14:textId="77777777" w:rsidR="00112E59" w:rsidRPr="00361C64" w:rsidRDefault="00112E59" w:rsidP="003538B3">
            <w:pPr>
              <w:pStyle w:val="ListParagraph"/>
              <w:ind w:left="0"/>
              <w:jc w:val="center"/>
              <w:rPr>
                <w:rFonts w:cs="Times New Roman"/>
                <w:b/>
                <w:sz w:val="20"/>
                <w:szCs w:val="20"/>
              </w:rPr>
            </w:pPr>
            <w:r w:rsidRPr="00361C64">
              <w:rPr>
                <w:rFonts w:cs="Times New Roman"/>
                <w:b/>
                <w:sz w:val="20"/>
                <w:szCs w:val="20"/>
              </w:rPr>
              <w:t>Temuan Utama Penelitian</w:t>
            </w:r>
          </w:p>
        </w:tc>
        <w:tc>
          <w:tcPr>
            <w:tcW w:w="2222" w:type="dxa"/>
            <w:vAlign w:val="center"/>
          </w:tcPr>
          <w:p w14:paraId="08C4AE07" w14:textId="77777777" w:rsidR="00112E59" w:rsidRPr="00361C64" w:rsidRDefault="00112E59" w:rsidP="003538B3">
            <w:pPr>
              <w:pStyle w:val="ListParagraph"/>
              <w:ind w:left="0"/>
              <w:jc w:val="center"/>
              <w:rPr>
                <w:rFonts w:cs="Times New Roman"/>
                <w:b/>
                <w:sz w:val="20"/>
                <w:szCs w:val="20"/>
              </w:rPr>
            </w:pPr>
            <w:r w:rsidRPr="00361C64">
              <w:rPr>
                <w:rFonts w:cs="Times New Roman"/>
                <w:b/>
                <w:sz w:val="20"/>
                <w:szCs w:val="20"/>
              </w:rPr>
              <w:t>Tingkat Kekuatan (</w:t>
            </w:r>
            <w:r w:rsidRPr="00361C64">
              <w:rPr>
                <w:rFonts w:cs="Times New Roman"/>
                <w:b/>
                <w:i/>
                <w:sz w:val="20"/>
                <w:szCs w:val="20"/>
              </w:rPr>
              <w:t>Bargaining Power</w:t>
            </w:r>
            <w:r w:rsidRPr="00361C64">
              <w:rPr>
                <w:rFonts w:cs="Times New Roman"/>
                <w:b/>
                <w:sz w:val="20"/>
                <w:szCs w:val="20"/>
              </w:rPr>
              <w:t>)</w:t>
            </w:r>
          </w:p>
        </w:tc>
      </w:tr>
      <w:tr w:rsidR="00EF0D99" w14:paraId="73DA2A79" w14:textId="77777777" w:rsidTr="00EF0D99">
        <w:trPr>
          <w:trHeight w:val="116"/>
        </w:trPr>
        <w:tc>
          <w:tcPr>
            <w:tcW w:w="851" w:type="dxa"/>
          </w:tcPr>
          <w:p w14:paraId="651DF094" w14:textId="77777777" w:rsidR="00112E59" w:rsidRPr="00361C64" w:rsidRDefault="00112E59" w:rsidP="003538B3">
            <w:pPr>
              <w:pStyle w:val="ListParagraph"/>
              <w:ind w:left="0"/>
              <w:jc w:val="center"/>
              <w:rPr>
                <w:rFonts w:cs="Times New Roman"/>
                <w:sz w:val="20"/>
                <w:szCs w:val="20"/>
              </w:rPr>
            </w:pPr>
            <w:r w:rsidRPr="00361C64">
              <w:rPr>
                <w:rFonts w:cs="Times New Roman"/>
                <w:sz w:val="20"/>
                <w:szCs w:val="20"/>
              </w:rPr>
              <w:t>1</w:t>
            </w:r>
          </w:p>
        </w:tc>
        <w:tc>
          <w:tcPr>
            <w:tcW w:w="2410" w:type="dxa"/>
          </w:tcPr>
          <w:p w14:paraId="48A343BE" w14:textId="77777777" w:rsidR="00112E59" w:rsidRPr="00361C64" w:rsidRDefault="00112E59" w:rsidP="003538B3">
            <w:pPr>
              <w:pStyle w:val="ListParagraph"/>
              <w:ind w:left="0"/>
              <w:jc w:val="both"/>
              <w:rPr>
                <w:rFonts w:cs="Times New Roman"/>
                <w:sz w:val="20"/>
                <w:szCs w:val="20"/>
              </w:rPr>
            </w:pPr>
            <w:r w:rsidRPr="00361C64">
              <w:rPr>
                <w:rFonts w:cs="Times New Roman"/>
                <w:sz w:val="20"/>
                <w:szCs w:val="20"/>
              </w:rPr>
              <w:t>Intensitas Persaingan di Dalam Industri</w:t>
            </w:r>
          </w:p>
        </w:tc>
        <w:tc>
          <w:tcPr>
            <w:tcW w:w="3543" w:type="dxa"/>
          </w:tcPr>
          <w:p w14:paraId="3A6AB208" w14:textId="77777777" w:rsidR="00112E59" w:rsidRPr="00361C64" w:rsidRDefault="00112E59" w:rsidP="003538B3">
            <w:pPr>
              <w:pStyle w:val="ListParagraph"/>
              <w:ind w:left="0"/>
              <w:jc w:val="both"/>
              <w:rPr>
                <w:rFonts w:cs="Times New Roman"/>
                <w:sz w:val="20"/>
                <w:szCs w:val="20"/>
              </w:rPr>
            </w:pPr>
            <w:r w:rsidRPr="00361C64">
              <w:rPr>
                <w:rFonts w:cs="Times New Roman"/>
                <w:sz w:val="20"/>
                <w:szCs w:val="20"/>
              </w:rPr>
              <w:t>Hanya terdapat sekitar tiga produsen aktif, sebagian tidak berproduksi rutin sehingga tingkat persaingan rendah. Pasar masih kecil dan belum jenuh.</w:t>
            </w:r>
          </w:p>
        </w:tc>
        <w:tc>
          <w:tcPr>
            <w:tcW w:w="2222" w:type="dxa"/>
          </w:tcPr>
          <w:p w14:paraId="2A3CA6DD" w14:textId="77777777" w:rsidR="00112E59" w:rsidRPr="00361C64" w:rsidRDefault="00112E59" w:rsidP="003538B3">
            <w:pPr>
              <w:pStyle w:val="ListParagraph"/>
              <w:ind w:left="0"/>
              <w:jc w:val="both"/>
              <w:rPr>
                <w:rFonts w:cs="Times New Roman"/>
                <w:sz w:val="20"/>
                <w:szCs w:val="20"/>
              </w:rPr>
            </w:pPr>
            <w:r w:rsidRPr="00361C64">
              <w:rPr>
                <w:rFonts w:cs="Times New Roman"/>
                <w:sz w:val="20"/>
                <w:szCs w:val="20"/>
              </w:rPr>
              <w:t>Rendah</w:t>
            </w:r>
          </w:p>
        </w:tc>
      </w:tr>
      <w:tr w:rsidR="00EF0D99" w14:paraId="5B94405B" w14:textId="77777777" w:rsidTr="00EF0D99">
        <w:trPr>
          <w:trHeight w:val="116"/>
        </w:trPr>
        <w:tc>
          <w:tcPr>
            <w:tcW w:w="851" w:type="dxa"/>
          </w:tcPr>
          <w:p w14:paraId="139C5B05" w14:textId="77777777" w:rsidR="00112E59" w:rsidRPr="00361C64" w:rsidRDefault="00112E59" w:rsidP="003538B3">
            <w:pPr>
              <w:pStyle w:val="ListParagraph"/>
              <w:ind w:left="0"/>
              <w:jc w:val="center"/>
              <w:rPr>
                <w:rFonts w:cs="Times New Roman"/>
                <w:sz w:val="20"/>
                <w:szCs w:val="20"/>
              </w:rPr>
            </w:pPr>
            <w:r w:rsidRPr="00361C64">
              <w:rPr>
                <w:rFonts w:cs="Times New Roman"/>
                <w:sz w:val="20"/>
                <w:szCs w:val="20"/>
              </w:rPr>
              <w:t>2</w:t>
            </w:r>
          </w:p>
        </w:tc>
        <w:tc>
          <w:tcPr>
            <w:tcW w:w="2410" w:type="dxa"/>
          </w:tcPr>
          <w:p w14:paraId="705C9A6B" w14:textId="77777777" w:rsidR="00112E59" w:rsidRPr="00361C64" w:rsidRDefault="00112E59" w:rsidP="003538B3">
            <w:pPr>
              <w:pStyle w:val="ListParagraph"/>
              <w:ind w:left="0"/>
              <w:jc w:val="both"/>
              <w:rPr>
                <w:rFonts w:cs="Times New Roman"/>
                <w:sz w:val="20"/>
                <w:szCs w:val="20"/>
              </w:rPr>
            </w:pPr>
            <w:r w:rsidRPr="00361C64">
              <w:rPr>
                <w:rFonts w:cs="Times New Roman"/>
                <w:sz w:val="20"/>
                <w:szCs w:val="20"/>
              </w:rPr>
              <w:t>Daya Tawar Pembeli</w:t>
            </w:r>
          </w:p>
        </w:tc>
        <w:tc>
          <w:tcPr>
            <w:tcW w:w="3543" w:type="dxa"/>
          </w:tcPr>
          <w:p w14:paraId="2B9CDF47" w14:textId="77777777" w:rsidR="00112E59" w:rsidRPr="00361C64" w:rsidRDefault="00112E59" w:rsidP="003538B3">
            <w:pPr>
              <w:pStyle w:val="ListParagraph"/>
              <w:ind w:left="0"/>
              <w:jc w:val="both"/>
              <w:rPr>
                <w:rFonts w:cs="Times New Roman"/>
                <w:sz w:val="20"/>
                <w:szCs w:val="20"/>
              </w:rPr>
            </w:pPr>
            <w:r w:rsidRPr="00361C64">
              <w:rPr>
                <w:rFonts w:cs="Times New Roman"/>
                <w:sz w:val="20"/>
                <w:szCs w:val="20"/>
              </w:rPr>
              <w:t xml:space="preserve">Konsumen loyal karena cita </w:t>
            </w:r>
            <w:r>
              <w:rPr>
                <w:rFonts w:cs="Times New Roman"/>
                <w:sz w:val="20"/>
                <w:szCs w:val="20"/>
              </w:rPr>
              <w:t xml:space="preserve">rasa unik dan kualitas berbeda, </w:t>
            </w:r>
            <w:r w:rsidRPr="00361C64">
              <w:rPr>
                <w:rFonts w:cs="Times New Roman"/>
                <w:sz w:val="20"/>
                <w:szCs w:val="20"/>
              </w:rPr>
              <w:t>harga masih dianggap wajar. Namun, ada saran peningkatan kemasan dan distribusi.</w:t>
            </w:r>
          </w:p>
        </w:tc>
        <w:tc>
          <w:tcPr>
            <w:tcW w:w="2222" w:type="dxa"/>
          </w:tcPr>
          <w:p w14:paraId="3C2E698E" w14:textId="77777777" w:rsidR="00112E59" w:rsidRPr="00361C64" w:rsidRDefault="00112E59" w:rsidP="003538B3">
            <w:pPr>
              <w:pStyle w:val="ListParagraph"/>
              <w:ind w:left="0"/>
              <w:jc w:val="both"/>
              <w:rPr>
                <w:rFonts w:cs="Times New Roman"/>
                <w:sz w:val="20"/>
                <w:szCs w:val="20"/>
              </w:rPr>
            </w:pPr>
            <w:r w:rsidRPr="00361C64">
              <w:rPr>
                <w:rFonts w:cs="Times New Roman"/>
                <w:sz w:val="20"/>
                <w:szCs w:val="20"/>
              </w:rPr>
              <w:t>Rendah-Sedang</w:t>
            </w:r>
          </w:p>
        </w:tc>
      </w:tr>
      <w:tr w:rsidR="00EF0D99" w14:paraId="2C16E85E" w14:textId="77777777" w:rsidTr="00EF0D99">
        <w:trPr>
          <w:trHeight w:val="116"/>
        </w:trPr>
        <w:tc>
          <w:tcPr>
            <w:tcW w:w="851" w:type="dxa"/>
          </w:tcPr>
          <w:p w14:paraId="6175BFBE" w14:textId="77777777" w:rsidR="00112E59" w:rsidRPr="00361C64" w:rsidRDefault="00112E59" w:rsidP="003538B3">
            <w:pPr>
              <w:pStyle w:val="ListParagraph"/>
              <w:ind w:left="0"/>
              <w:jc w:val="center"/>
              <w:rPr>
                <w:rFonts w:cs="Times New Roman"/>
                <w:sz w:val="20"/>
                <w:szCs w:val="20"/>
              </w:rPr>
            </w:pPr>
            <w:r w:rsidRPr="00361C64">
              <w:rPr>
                <w:rFonts w:cs="Times New Roman"/>
                <w:sz w:val="20"/>
                <w:szCs w:val="20"/>
              </w:rPr>
              <w:t>3</w:t>
            </w:r>
          </w:p>
        </w:tc>
        <w:tc>
          <w:tcPr>
            <w:tcW w:w="2410" w:type="dxa"/>
          </w:tcPr>
          <w:p w14:paraId="7D49D04F" w14:textId="77777777" w:rsidR="00112E59" w:rsidRPr="00361C64" w:rsidRDefault="00112E59" w:rsidP="003538B3">
            <w:pPr>
              <w:pStyle w:val="ListParagraph"/>
              <w:ind w:left="0"/>
              <w:jc w:val="both"/>
              <w:rPr>
                <w:rFonts w:cs="Times New Roman"/>
                <w:sz w:val="20"/>
                <w:szCs w:val="20"/>
              </w:rPr>
            </w:pPr>
            <w:r w:rsidRPr="00361C64">
              <w:rPr>
                <w:rFonts w:cs="Times New Roman"/>
                <w:sz w:val="20"/>
                <w:szCs w:val="20"/>
              </w:rPr>
              <w:t>Daya Tawar Pemasok</w:t>
            </w:r>
          </w:p>
        </w:tc>
        <w:tc>
          <w:tcPr>
            <w:tcW w:w="3543" w:type="dxa"/>
          </w:tcPr>
          <w:p w14:paraId="13C9634F" w14:textId="77777777" w:rsidR="00112E59" w:rsidRPr="00361C64" w:rsidRDefault="00112E59" w:rsidP="003538B3">
            <w:pPr>
              <w:pStyle w:val="ListParagraph"/>
              <w:ind w:left="0"/>
              <w:jc w:val="both"/>
              <w:rPr>
                <w:rFonts w:cs="Times New Roman"/>
                <w:sz w:val="20"/>
                <w:szCs w:val="20"/>
              </w:rPr>
            </w:pPr>
            <w:r w:rsidRPr="00361C64">
              <w:rPr>
                <w:rFonts w:cs="Times New Roman"/>
                <w:sz w:val="20"/>
                <w:szCs w:val="20"/>
              </w:rPr>
              <w:t>Bahan baku tergantung musim, pemasok tidak eksklusif dan menjual ke banyak pihak. Keterbatasan pasokan meningkatkan posisi tawar pemasok.</w:t>
            </w:r>
          </w:p>
        </w:tc>
        <w:tc>
          <w:tcPr>
            <w:tcW w:w="2222" w:type="dxa"/>
          </w:tcPr>
          <w:p w14:paraId="2FF383E0" w14:textId="77777777" w:rsidR="00112E59" w:rsidRPr="00361C64" w:rsidRDefault="00112E59" w:rsidP="003538B3">
            <w:pPr>
              <w:pStyle w:val="ListParagraph"/>
              <w:ind w:left="0"/>
              <w:jc w:val="both"/>
              <w:rPr>
                <w:rFonts w:cs="Times New Roman"/>
                <w:sz w:val="20"/>
                <w:szCs w:val="20"/>
              </w:rPr>
            </w:pPr>
            <w:r w:rsidRPr="00361C64">
              <w:rPr>
                <w:rFonts w:cs="Times New Roman"/>
                <w:sz w:val="20"/>
                <w:szCs w:val="20"/>
              </w:rPr>
              <w:t>Tinggi</w:t>
            </w:r>
          </w:p>
        </w:tc>
      </w:tr>
      <w:tr w:rsidR="00EF0D99" w14:paraId="7ADB3B33" w14:textId="77777777" w:rsidTr="00EF0D99">
        <w:trPr>
          <w:trHeight w:val="116"/>
        </w:trPr>
        <w:tc>
          <w:tcPr>
            <w:tcW w:w="851" w:type="dxa"/>
          </w:tcPr>
          <w:p w14:paraId="05DD1646" w14:textId="77777777" w:rsidR="00112E59" w:rsidRPr="00361C64" w:rsidRDefault="00112E59" w:rsidP="003538B3">
            <w:pPr>
              <w:pStyle w:val="ListParagraph"/>
              <w:ind w:left="0"/>
              <w:jc w:val="center"/>
              <w:rPr>
                <w:rFonts w:cs="Times New Roman"/>
                <w:sz w:val="20"/>
                <w:szCs w:val="20"/>
              </w:rPr>
            </w:pPr>
            <w:r w:rsidRPr="00361C64">
              <w:rPr>
                <w:rFonts w:cs="Times New Roman"/>
                <w:sz w:val="20"/>
                <w:szCs w:val="20"/>
              </w:rPr>
              <w:t>4</w:t>
            </w:r>
          </w:p>
        </w:tc>
        <w:tc>
          <w:tcPr>
            <w:tcW w:w="2410" w:type="dxa"/>
          </w:tcPr>
          <w:p w14:paraId="0DAC30C8" w14:textId="77777777" w:rsidR="00112E59" w:rsidRPr="00361C64" w:rsidRDefault="00112E59" w:rsidP="003538B3">
            <w:pPr>
              <w:pStyle w:val="ListParagraph"/>
              <w:ind w:left="0"/>
              <w:jc w:val="both"/>
              <w:rPr>
                <w:rFonts w:cs="Times New Roman"/>
                <w:sz w:val="20"/>
                <w:szCs w:val="20"/>
              </w:rPr>
            </w:pPr>
            <w:r w:rsidRPr="00361C64">
              <w:rPr>
                <w:rFonts w:cs="Times New Roman"/>
                <w:sz w:val="20"/>
                <w:szCs w:val="20"/>
              </w:rPr>
              <w:t>Ancaman Produk Pengganti</w:t>
            </w:r>
          </w:p>
        </w:tc>
        <w:tc>
          <w:tcPr>
            <w:tcW w:w="3543" w:type="dxa"/>
          </w:tcPr>
          <w:p w14:paraId="21D828B9" w14:textId="77777777" w:rsidR="00112E59" w:rsidRPr="00361C64" w:rsidRDefault="00112E59" w:rsidP="003538B3">
            <w:pPr>
              <w:pStyle w:val="ListParagraph"/>
              <w:ind w:left="0"/>
              <w:jc w:val="both"/>
              <w:rPr>
                <w:rFonts w:cs="Times New Roman"/>
                <w:sz w:val="20"/>
                <w:szCs w:val="20"/>
              </w:rPr>
            </w:pPr>
            <w:r w:rsidRPr="00361C64">
              <w:rPr>
                <w:rFonts w:cs="Times New Roman"/>
                <w:sz w:val="20"/>
                <w:szCs w:val="20"/>
              </w:rPr>
              <w:t>Ada produk substitusi (kerupuk ikan dan udang), tetapi fungsinya berbeda. Kerupuk telur cumi lebih sebagai camilan khas.</w:t>
            </w:r>
          </w:p>
        </w:tc>
        <w:tc>
          <w:tcPr>
            <w:tcW w:w="2222" w:type="dxa"/>
          </w:tcPr>
          <w:p w14:paraId="7C9F004B" w14:textId="77777777" w:rsidR="00112E59" w:rsidRPr="00361C64" w:rsidRDefault="00112E59" w:rsidP="003538B3">
            <w:pPr>
              <w:pStyle w:val="ListParagraph"/>
              <w:ind w:left="0"/>
              <w:jc w:val="both"/>
              <w:rPr>
                <w:rFonts w:cs="Times New Roman"/>
                <w:sz w:val="20"/>
                <w:szCs w:val="20"/>
              </w:rPr>
            </w:pPr>
            <w:r w:rsidRPr="00361C64">
              <w:rPr>
                <w:rFonts w:cs="Times New Roman"/>
                <w:sz w:val="20"/>
                <w:szCs w:val="20"/>
              </w:rPr>
              <w:t>Rendah</w:t>
            </w:r>
          </w:p>
        </w:tc>
      </w:tr>
      <w:tr w:rsidR="00EF0D99" w14:paraId="208F9CDA" w14:textId="77777777" w:rsidTr="00EF0D99">
        <w:trPr>
          <w:trHeight w:val="116"/>
        </w:trPr>
        <w:tc>
          <w:tcPr>
            <w:tcW w:w="851" w:type="dxa"/>
          </w:tcPr>
          <w:p w14:paraId="477AFA67" w14:textId="77777777" w:rsidR="00112E59" w:rsidRPr="00361C64" w:rsidRDefault="00112E59" w:rsidP="003538B3">
            <w:pPr>
              <w:pStyle w:val="ListParagraph"/>
              <w:ind w:left="0"/>
              <w:jc w:val="center"/>
              <w:rPr>
                <w:rFonts w:cs="Times New Roman"/>
                <w:sz w:val="20"/>
                <w:szCs w:val="20"/>
              </w:rPr>
            </w:pPr>
            <w:r w:rsidRPr="00361C64">
              <w:rPr>
                <w:rFonts w:cs="Times New Roman"/>
                <w:sz w:val="20"/>
                <w:szCs w:val="20"/>
              </w:rPr>
              <w:t>5</w:t>
            </w:r>
          </w:p>
        </w:tc>
        <w:tc>
          <w:tcPr>
            <w:tcW w:w="2410" w:type="dxa"/>
          </w:tcPr>
          <w:p w14:paraId="53E52A64" w14:textId="77777777" w:rsidR="00112E59" w:rsidRPr="00361C64" w:rsidRDefault="00112E59" w:rsidP="003538B3">
            <w:pPr>
              <w:pStyle w:val="ListParagraph"/>
              <w:ind w:left="0"/>
              <w:jc w:val="both"/>
              <w:rPr>
                <w:rFonts w:cs="Times New Roman"/>
                <w:sz w:val="20"/>
                <w:szCs w:val="20"/>
              </w:rPr>
            </w:pPr>
            <w:r w:rsidRPr="00361C64">
              <w:rPr>
                <w:rFonts w:cs="Times New Roman"/>
                <w:sz w:val="20"/>
                <w:szCs w:val="20"/>
              </w:rPr>
              <w:t>Ancaman Pendatang Baru</w:t>
            </w:r>
          </w:p>
        </w:tc>
        <w:tc>
          <w:tcPr>
            <w:tcW w:w="3543" w:type="dxa"/>
          </w:tcPr>
          <w:p w14:paraId="19982A87" w14:textId="77777777" w:rsidR="00112E59" w:rsidRPr="00361C64" w:rsidRDefault="00112E59" w:rsidP="003538B3">
            <w:pPr>
              <w:pStyle w:val="ListParagraph"/>
              <w:ind w:left="0"/>
              <w:jc w:val="both"/>
              <w:rPr>
                <w:rFonts w:cs="Times New Roman"/>
                <w:sz w:val="20"/>
                <w:szCs w:val="20"/>
              </w:rPr>
            </w:pPr>
            <w:r w:rsidRPr="00361C64">
              <w:rPr>
                <w:rFonts w:cs="Times New Roman"/>
                <w:sz w:val="20"/>
                <w:szCs w:val="20"/>
              </w:rPr>
              <w:t xml:space="preserve">Proses produksi tergolong mudah, tetapi keterbatasan bahan baku dan keterampilan teknis menjadi hambatan </w:t>
            </w:r>
            <w:r w:rsidRPr="00361C64">
              <w:rPr>
                <w:rFonts w:cs="Times New Roman"/>
                <w:sz w:val="20"/>
                <w:szCs w:val="20"/>
              </w:rPr>
              <w:lastRenderedPageBreak/>
              <w:t>masuk.</w:t>
            </w:r>
          </w:p>
        </w:tc>
        <w:tc>
          <w:tcPr>
            <w:tcW w:w="2222" w:type="dxa"/>
          </w:tcPr>
          <w:p w14:paraId="7DA43B9B" w14:textId="30869F4C" w:rsidR="00112E59" w:rsidRPr="00361C64" w:rsidRDefault="00EF0D99" w:rsidP="003538B3">
            <w:pPr>
              <w:pStyle w:val="ListParagraph"/>
              <w:ind w:left="0"/>
              <w:jc w:val="both"/>
              <w:rPr>
                <w:rFonts w:cs="Times New Roman"/>
                <w:sz w:val="20"/>
                <w:szCs w:val="20"/>
              </w:rPr>
            </w:pPr>
            <w:r>
              <w:rPr>
                <w:rFonts w:cs="Times New Roman"/>
                <w:sz w:val="20"/>
                <w:szCs w:val="20"/>
              </w:rPr>
              <w:lastRenderedPageBreak/>
              <w:t>Rendah-</w:t>
            </w:r>
            <w:r w:rsidR="00112E59" w:rsidRPr="00361C64">
              <w:rPr>
                <w:rFonts w:cs="Times New Roman"/>
                <w:sz w:val="20"/>
                <w:szCs w:val="20"/>
              </w:rPr>
              <w:t>Sedang</w:t>
            </w:r>
          </w:p>
        </w:tc>
      </w:tr>
    </w:tbl>
    <w:p w14:paraId="317B4120" w14:textId="7FB8A7F5" w:rsidR="00112E59" w:rsidRPr="003538B3" w:rsidRDefault="00EF0D99" w:rsidP="00EF0D99">
      <w:pPr>
        <w:pStyle w:val="ListParagraph"/>
        <w:spacing w:after="0"/>
        <w:ind w:left="0" w:firstLine="720"/>
        <w:contextualSpacing w:val="0"/>
        <w:jc w:val="both"/>
        <w:rPr>
          <w:rFonts w:ascii="Times New Roman" w:hAnsi="Times New Roman" w:cs="Times New Roman"/>
          <w:sz w:val="22"/>
          <w:szCs w:val="20"/>
        </w:rPr>
      </w:pPr>
      <w:proofErr w:type="gramStart"/>
      <w:r w:rsidRPr="003538B3">
        <w:rPr>
          <w:rFonts w:ascii="Times New Roman" w:hAnsi="Times New Roman" w:cs="Times New Roman"/>
          <w:sz w:val="22"/>
          <w:szCs w:val="20"/>
        </w:rPr>
        <w:lastRenderedPageBreak/>
        <w:t>Secara keseluruhan, posisi kompetitif UMKM kerupuk telur cumi di Pulau Abang relatif kuat.</w:t>
      </w:r>
      <w:proofErr w:type="gramEnd"/>
      <w:r w:rsidRPr="003538B3">
        <w:rPr>
          <w:rFonts w:ascii="Times New Roman" w:hAnsi="Times New Roman" w:cs="Times New Roman"/>
          <w:sz w:val="22"/>
          <w:szCs w:val="20"/>
        </w:rPr>
        <w:t xml:space="preserve"> </w:t>
      </w:r>
      <w:proofErr w:type="gramStart"/>
      <w:r w:rsidRPr="003538B3">
        <w:rPr>
          <w:rFonts w:ascii="Times New Roman" w:hAnsi="Times New Roman" w:cs="Times New Roman"/>
          <w:sz w:val="22"/>
          <w:szCs w:val="20"/>
        </w:rPr>
        <w:t>Persaingan rendah, loyalitas konsumen tinggi, serta diferensiasi produk yang khas menjadi keunggulan utama.</w:t>
      </w:r>
      <w:proofErr w:type="gramEnd"/>
      <w:r w:rsidRPr="003538B3">
        <w:rPr>
          <w:rFonts w:ascii="Times New Roman" w:hAnsi="Times New Roman" w:cs="Times New Roman"/>
          <w:sz w:val="22"/>
          <w:szCs w:val="20"/>
        </w:rPr>
        <w:t xml:space="preserve"> Namun, keterbatasan bahan </w:t>
      </w:r>
      <w:proofErr w:type="gramStart"/>
      <w:r w:rsidRPr="003538B3">
        <w:rPr>
          <w:rFonts w:ascii="Times New Roman" w:hAnsi="Times New Roman" w:cs="Times New Roman"/>
          <w:sz w:val="22"/>
          <w:szCs w:val="20"/>
        </w:rPr>
        <w:t>baku</w:t>
      </w:r>
      <w:proofErr w:type="gramEnd"/>
      <w:r w:rsidRPr="003538B3">
        <w:rPr>
          <w:rFonts w:ascii="Times New Roman" w:hAnsi="Times New Roman" w:cs="Times New Roman"/>
          <w:sz w:val="22"/>
          <w:szCs w:val="20"/>
        </w:rPr>
        <w:t xml:space="preserve"> menjadikan daya tawar pemasok sebagai faktor paling dominan yang memengaruhi keberlanjutan usaha.</w:t>
      </w:r>
    </w:p>
    <w:p w14:paraId="52D98F4F" w14:textId="724C4E6D" w:rsidR="0094147E" w:rsidRDefault="0094147E" w:rsidP="0094147E">
      <w:pPr>
        <w:tabs>
          <w:tab w:val="left" w:pos="810"/>
        </w:tabs>
        <w:spacing w:after="0" w:line="276" w:lineRule="auto"/>
        <w:ind w:firstLine="720"/>
        <w:jc w:val="both"/>
        <w:rPr>
          <w:rFonts w:ascii="Times New Roman" w:hAnsi="Times New Roman" w:cs="Times New Roman"/>
          <w:sz w:val="22"/>
          <w:szCs w:val="22"/>
          <w:lang w:val="sv-SE"/>
        </w:rPr>
      </w:pPr>
    </w:p>
    <w:p w14:paraId="06080352" w14:textId="6312114F" w:rsidR="0094147E" w:rsidRPr="00B833E9" w:rsidRDefault="0094147E" w:rsidP="00F804DD">
      <w:pPr>
        <w:pStyle w:val="ListParagraph"/>
        <w:numPr>
          <w:ilvl w:val="0"/>
          <w:numId w:val="8"/>
        </w:numPr>
        <w:spacing w:after="0"/>
        <w:ind w:left="567" w:hanging="426"/>
        <w:jc w:val="both"/>
        <w:rPr>
          <w:rFonts w:ascii="Times New Roman" w:hAnsi="Times New Roman" w:cs="Times New Roman"/>
          <w:b/>
          <w:lang w:val="en-US"/>
        </w:rPr>
      </w:pPr>
      <w:r w:rsidRPr="000E2CA3">
        <w:rPr>
          <w:rFonts w:ascii="Times New Roman" w:hAnsi="Times New Roman" w:cs="Times New Roman"/>
          <w:b/>
          <w:lang w:val="en-US"/>
        </w:rPr>
        <w:t xml:space="preserve">Analisis Faktor Kunci Keberhasilan </w:t>
      </w:r>
      <w:r w:rsidRPr="000E2CA3">
        <w:rPr>
          <w:rFonts w:ascii="Times New Roman" w:hAnsi="Times New Roman" w:cs="Times New Roman"/>
          <w:b/>
          <w:i/>
          <w:iCs/>
          <w:lang w:val="en-US"/>
        </w:rPr>
        <w:t>(Key Success Factors)</w:t>
      </w:r>
    </w:p>
    <w:p w14:paraId="39A59DBE" w14:textId="75B1CF4D" w:rsidR="003538B3" w:rsidRPr="003538B3" w:rsidRDefault="003538B3" w:rsidP="003538B3">
      <w:pPr>
        <w:tabs>
          <w:tab w:val="left" w:pos="284"/>
        </w:tabs>
        <w:spacing w:after="0"/>
        <w:ind w:firstLine="720"/>
        <w:contextualSpacing/>
        <w:jc w:val="both"/>
        <w:rPr>
          <w:rFonts w:ascii="Times New Roman" w:hAnsi="Times New Roman" w:cs="Times New Roman"/>
          <w:sz w:val="22"/>
          <w:szCs w:val="20"/>
        </w:rPr>
      </w:pPr>
      <w:r w:rsidRPr="003538B3">
        <w:rPr>
          <w:rFonts w:ascii="Times New Roman" w:hAnsi="Times New Roman" w:cs="Times New Roman"/>
          <w:i/>
          <w:sz w:val="22"/>
          <w:szCs w:val="20"/>
        </w:rPr>
        <w:t>Key Success Factors</w:t>
      </w:r>
      <w:r w:rsidRPr="003538B3">
        <w:rPr>
          <w:rFonts w:ascii="Times New Roman" w:hAnsi="Times New Roman" w:cs="Times New Roman"/>
          <w:sz w:val="22"/>
          <w:szCs w:val="20"/>
        </w:rPr>
        <w:t xml:space="preserve"> (KSF) merupakan faktor-kunci internal maupun eksternal yang secara signifikan menentukan keberhasilan dan daya saing UMKM </w:t>
      </w:r>
      <w:r w:rsidRPr="003538B3">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{"citationItems":[{"id":"ITEM-1","itemData":{"DOI":"10.57152/malcom.v3i2.946","ISSN":"2797-2313","abstract":"Usaha Mikro Kecil dan Menengah (UMKM) di Indonesia masih banyak terkendala masalah terkait pengelolaan internal maupun eksternal. Upaya untuk menentukan faktor penting dalam keberhasilan UMKM adalah strategi untuk implementasi peningkatan keberhasilan bagi UMKM. Tujuan studi ini adalah untuk menentukan beberapa faktor penting bagi keberhasilan UMKM dengan menggunakan integrasi metode Critical Success Factor (CSFs) dan Analytic Hierarchy Process (AHP). Metode yang digunakan menggunakan 2 fase yaitu, fase pertama mengevaluasi faktor-faktor penentu keberhasilan UMKM menggunakan CSFs dan kedua adalah menentukan faktor prioritas menggunakan metode AHP. Hasil penelitian ini memperoleh 5 kriteria utama penentu dalam keberhasilan UMKM menggunakan metode CSFs. Hasil utama dalam studi ini adalah faktor prioritas keberhasilan UMKM adalah ‘Culture of Business’ yang kemudian diikuti oleh ‘Promosi’, dan selanjutnya faktor ‘leadership &amp; management’. Implementasi faktor tersebut dapat dijadikan acuan bagi UMKM dalam menentukan keberhasilan bisnis yang dijalankan.","author":[{"dropping-particle":"","family":"Abadi","given":"Satria","non-dropping-particle":"","parse-names":false,"suffix":""},{"dropping-particle":"","family":"Gumanti","given":"Miswan","non-dropping-particle":"","parse-names":false,"suffix":""},{"dropping-particle":"","family":"Susianto","given":"Didi","non-dropping-particle":"","parse-names":false,"suffix":""},{"dropping-particle":"","family":"Ariningrum","given":"Hardini","non-dropping-particle":"","parse-names":false,"suffix":""}],"container-title":"MALCOM: Indonesian Journal of Machine Learning and Computer Science","id":"ITEM-1","issue":"2","issued":{"date-parts":[["2023"]]},"page":"302-311","title":"Determinan Faktor Keberhasilan Usaha Mikro Kecil dan Menengah: Integrasi Metode Critical Success Factors (CSFs) dan Analytic Hierarchy Process (AHP)","type":"article-journal","volume":"3"},"uris":["http://www.mendeley.com/documents/?uuid=17b17913-ae54-47aa-80e5-91fa0963e40e"]}],"mendeley":{"formattedCitation":"(Abadi et al. 2023)","plainTextFormattedCitation":"(Abadi et al. 2023)","previouslyFormattedCitation":"(Abadi et al. 2023)"},"properties":{"noteIndex":0},"schema":"https://github.com/citation-style-language/schema/raw/master/csl-citation.json"}</w:instrText>
      </w:r>
      <w:r w:rsidRPr="003538B3">
        <w:rPr>
          <w:rFonts w:ascii="Times New Roman" w:hAnsi="Times New Roman" w:cs="Times New Roman"/>
          <w:sz w:val="22"/>
          <w:szCs w:val="20"/>
        </w:rPr>
        <w:fldChar w:fldCharType="separate"/>
      </w:r>
      <w:r w:rsidR="00F375BA" w:rsidRPr="00F375BA">
        <w:rPr>
          <w:rFonts w:ascii="Times New Roman" w:hAnsi="Times New Roman" w:cs="Times New Roman"/>
          <w:noProof/>
          <w:sz w:val="22"/>
          <w:szCs w:val="20"/>
        </w:rPr>
        <w:t xml:space="preserve">(Abadi </w:t>
      </w:r>
      <w:r w:rsidR="00F375BA" w:rsidRPr="00BB6792">
        <w:rPr>
          <w:rFonts w:ascii="Times New Roman" w:hAnsi="Times New Roman" w:cs="Times New Roman"/>
          <w:i/>
          <w:noProof/>
          <w:sz w:val="22"/>
          <w:szCs w:val="20"/>
        </w:rPr>
        <w:t>et al</w:t>
      </w:r>
      <w:r w:rsidR="00F375BA" w:rsidRPr="00F375BA">
        <w:rPr>
          <w:rFonts w:ascii="Times New Roman" w:hAnsi="Times New Roman" w:cs="Times New Roman"/>
          <w:noProof/>
          <w:sz w:val="22"/>
          <w:szCs w:val="20"/>
        </w:rPr>
        <w:t>. 2023)</w:t>
      </w:r>
      <w:r w:rsidRPr="003538B3">
        <w:rPr>
          <w:rFonts w:ascii="Times New Roman" w:hAnsi="Times New Roman" w:cs="Times New Roman"/>
          <w:sz w:val="22"/>
          <w:szCs w:val="20"/>
        </w:rPr>
        <w:fldChar w:fldCharType="end"/>
      </w:r>
      <w:r w:rsidRPr="003538B3">
        <w:rPr>
          <w:rFonts w:ascii="Times New Roman" w:hAnsi="Times New Roman" w:cs="Times New Roman"/>
          <w:sz w:val="22"/>
          <w:szCs w:val="20"/>
        </w:rPr>
        <w:t xml:space="preserve">. Menurut </w:t>
      </w:r>
      <w:r w:rsidRPr="003538B3">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DOI":"10.1177/21582440221148145","author":[{"dropping-particle":"","family":"Sumaedi","given":"Sik","non-dropping-particle":"","parse-names":false,"suffix":""},{"dropping-particle":"","family":"Rakhmawati","given":"Tri","non-dropping-particle":"","parse-names":false,"suffix":""},{"dropping-particle":"","family":"Astrini","given":"Nidya J","non-dropping-particle":"","parse-names":false,"suffix":""},{"dropping-particle":"","family":"Yarmen","given":"Medi","non-dropping-particle":"","parse-names":false,"suffix":""}],"id":"ITEM-1","issue":"March","issued":{"date-parts":[["2023"]]},"page":"1-11","title":"Key Company Success Factors in Creating High-Quality Innovative Food Products","type":"article-journal"},"uris":["http://www.mendeley.com/documents/?uuid=69bb937f-5d6b-4d3b-a755-1bfe74d174e3"]}],"mendeley":{"formattedCitation":"(Sumaedi et al. 2023)","manualFormatting":"Sumaedi et al. (2023)","plainTextFormattedCitation":"(Sumaedi et al. 2023)","previouslyFormattedCitation":"(Sumaedi et al. 2023)"},"properties":{"noteIndex":0},"schema":"https://github.com/citation-style-language/schema/raw/master/csl-citation.json"}</w:instrText>
      </w:r>
      <w:r w:rsidRPr="003538B3">
        <w:rPr>
          <w:rFonts w:ascii="Times New Roman" w:hAnsi="Times New Roman" w:cs="Times New Roman"/>
          <w:sz w:val="22"/>
          <w:szCs w:val="20"/>
        </w:rPr>
        <w:fldChar w:fldCharType="separate"/>
      </w:r>
      <w:r w:rsidRPr="003538B3">
        <w:rPr>
          <w:rFonts w:ascii="Times New Roman" w:hAnsi="Times New Roman" w:cs="Times New Roman"/>
          <w:noProof/>
          <w:sz w:val="22"/>
          <w:szCs w:val="20"/>
        </w:rPr>
        <w:t xml:space="preserve">Sumaedi </w:t>
      </w:r>
      <w:r w:rsidRPr="003538B3">
        <w:rPr>
          <w:rFonts w:ascii="Times New Roman" w:hAnsi="Times New Roman" w:cs="Times New Roman"/>
          <w:i/>
          <w:noProof/>
          <w:sz w:val="22"/>
          <w:szCs w:val="20"/>
        </w:rPr>
        <w:t>et al</w:t>
      </w:r>
      <w:r w:rsidRPr="003538B3">
        <w:rPr>
          <w:rFonts w:ascii="Times New Roman" w:hAnsi="Times New Roman" w:cs="Times New Roman"/>
          <w:noProof/>
          <w:sz w:val="22"/>
          <w:szCs w:val="20"/>
        </w:rPr>
        <w:t>. (2023)</w:t>
      </w:r>
      <w:r w:rsidRPr="003538B3">
        <w:rPr>
          <w:rFonts w:ascii="Times New Roman" w:hAnsi="Times New Roman" w:cs="Times New Roman"/>
          <w:sz w:val="22"/>
          <w:szCs w:val="20"/>
        </w:rPr>
        <w:fldChar w:fldCharType="end"/>
      </w:r>
      <w:r w:rsidRPr="003538B3">
        <w:rPr>
          <w:rFonts w:ascii="Times New Roman" w:hAnsi="Times New Roman" w:cs="Times New Roman"/>
          <w:sz w:val="22"/>
          <w:szCs w:val="20"/>
        </w:rPr>
        <w:t xml:space="preserve"> faktor penentu keberhasilan bagi produsen pangan inovatif meliputi konsistensi mutu produk, kemampuan menciptakan inovasi produk (</w:t>
      </w:r>
      <w:r w:rsidRPr="003538B3">
        <w:rPr>
          <w:rFonts w:ascii="Times New Roman" w:hAnsi="Times New Roman" w:cs="Times New Roman"/>
          <w:i/>
          <w:sz w:val="22"/>
          <w:szCs w:val="20"/>
        </w:rPr>
        <w:t>product innovation</w:t>
      </w:r>
      <w:r w:rsidRPr="003538B3">
        <w:rPr>
          <w:rFonts w:ascii="Times New Roman" w:hAnsi="Times New Roman" w:cs="Times New Roman"/>
          <w:sz w:val="22"/>
          <w:szCs w:val="20"/>
        </w:rPr>
        <w:t>), pengelolaan mutu (</w:t>
      </w:r>
      <w:r w:rsidRPr="003538B3">
        <w:rPr>
          <w:rFonts w:ascii="Times New Roman" w:hAnsi="Times New Roman" w:cs="Times New Roman"/>
          <w:i/>
          <w:sz w:val="22"/>
          <w:szCs w:val="20"/>
        </w:rPr>
        <w:t>quality management</w:t>
      </w:r>
      <w:r w:rsidRPr="003538B3">
        <w:rPr>
          <w:rFonts w:ascii="Times New Roman" w:hAnsi="Times New Roman" w:cs="Times New Roman"/>
          <w:sz w:val="22"/>
          <w:szCs w:val="20"/>
        </w:rPr>
        <w:t xml:space="preserve">), dan jaringan pemasaran yang efektif. </w:t>
      </w:r>
      <w:proofErr w:type="gramStart"/>
      <w:r w:rsidRPr="003538B3">
        <w:rPr>
          <w:rFonts w:ascii="Times New Roman" w:hAnsi="Times New Roman" w:cs="Times New Roman"/>
          <w:sz w:val="22"/>
          <w:szCs w:val="20"/>
        </w:rPr>
        <w:t>Aspek-aspek tersebut berperan penting dalam menjaga reputasi produk sekaligus membangun loyalitas konsumen pada pasar makanan khas.</w:t>
      </w:r>
      <w:proofErr w:type="gramEnd"/>
      <w:r w:rsidRPr="003538B3">
        <w:rPr>
          <w:rFonts w:ascii="Times New Roman" w:hAnsi="Times New Roman" w:cs="Times New Roman"/>
          <w:sz w:val="22"/>
          <w:szCs w:val="20"/>
        </w:rPr>
        <w:t xml:space="preserve"> Sejalan dengan itu, </w:t>
      </w:r>
      <w:r w:rsidRPr="003538B3">
        <w:rPr>
          <w:rFonts w:ascii="Times New Roman" w:hAnsi="Times New Roman" w:cs="Times New Roman"/>
          <w:sz w:val="22"/>
          <w:szCs w:val="20"/>
        </w:rPr>
        <w:fldChar w:fldCharType="begin" w:fldLock="1"/>
      </w:r>
      <w:r w:rsidR="001E0999">
        <w:rPr>
          <w:rFonts w:ascii="Times New Roman" w:hAnsi="Times New Roman" w:cs="Times New Roman"/>
          <w:sz w:val="22"/>
          <w:szCs w:val="20"/>
        </w:rPr>
        <w:instrText>ADDIN CSL_CITATION {"citationItems":[{"id":"ITEM-1","itemData":{"author":[{"dropping-particle":"","family":"Rini","given":"Listia","non-dropping-particle":"","parse-names":false,"suffix":""},{"dropping-particle":"","family":"Schouteten","given":"Joachim J","non-dropping-particle":"","parse-names":false,"suffix":""},{"dropping-particle":"","family":"Faber","given":"Ilona","non-dropping-particle":"","parse-names":false,"suffix":""},{"dropping-particle":"","family":"Bechtold","given":"Kai-brit","non-dropping-particle":"","parse-names":false,"suffix":""},{"dropping-particle":"","family":"Perez-cueto","given":"Federico J A","non-dropping-particle":"","parse-names":false,"suffix":""},{"dropping-particle":"","family":"Gellynck","given":"Xavier","non-dropping-particle":"","parse-names":false,"suffix":""},{"dropping-particle":"De","family":"Steur","given":"Hans","non-dropping-particle":"","parse-names":false,"suffix":""}],"id":"ITEM-1","issued":{"date-parts":[["2023"]]},"page":"1-15","title":"Identifying the Key Success Factors of Plant-Based Food Brands in Europe","type":"article-journal"},"uris":["http://www.mendeley.com/documents/?uuid=9809cc32-abe2-43b1-81c8-73f5d0972f35"]}],"mendeley":{"formattedCitation":"(Rini et al. 2023)","manualFormatting":"Rini et al. (2023)","plainTextFormattedCitation":"(Rini et al. 2023)","previouslyFormattedCitation":"(Rini et al. 2023)"},"properties":{"noteIndex":0},"schema":"https://github.com/citation-style-language/schema/raw/master/csl-citation.json"}</w:instrText>
      </w:r>
      <w:r w:rsidRPr="003538B3">
        <w:rPr>
          <w:rFonts w:ascii="Times New Roman" w:hAnsi="Times New Roman" w:cs="Times New Roman"/>
          <w:sz w:val="22"/>
          <w:szCs w:val="20"/>
        </w:rPr>
        <w:fldChar w:fldCharType="separate"/>
      </w:r>
      <w:r w:rsidRPr="003538B3">
        <w:rPr>
          <w:rFonts w:ascii="Times New Roman" w:hAnsi="Times New Roman" w:cs="Times New Roman"/>
          <w:noProof/>
          <w:sz w:val="22"/>
          <w:szCs w:val="20"/>
        </w:rPr>
        <w:t xml:space="preserve">Rini </w:t>
      </w:r>
      <w:r w:rsidRPr="003538B3">
        <w:rPr>
          <w:rFonts w:ascii="Times New Roman" w:hAnsi="Times New Roman" w:cs="Times New Roman"/>
          <w:i/>
          <w:noProof/>
          <w:sz w:val="22"/>
          <w:szCs w:val="20"/>
        </w:rPr>
        <w:t>et al</w:t>
      </w:r>
      <w:r w:rsidRPr="003538B3">
        <w:rPr>
          <w:rFonts w:ascii="Times New Roman" w:hAnsi="Times New Roman" w:cs="Times New Roman"/>
          <w:noProof/>
          <w:sz w:val="22"/>
          <w:szCs w:val="20"/>
        </w:rPr>
        <w:t>. (2023)</w:t>
      </w:r>
      <w:r w:rsidRPr="003538B3">
        <w:rPr>
          <w:rFonts w:ascii="Times New Roman" w:hAnsi="Times New Roman" w:cs="Times New Roman"/>
          <w:sz w:val="22"/>
          <w:szCs w:val="20"/>
        </w:rPr>
        <w:fldChar w:fldCharType="end"/>
      </w:r>
      <w:r w:rsidRPr="003538B3">
        <w:rPr>
          <w:rFonts w:ascii="Times New Roman" w:hAnsi="Times New Roman" w:cs="Times New Roman"/>
          <w:sz w:val="22"/>
          <w:szCs w:val="20"/>
        </w:rPr>
        <w:t xml:space="preserve"> menunjukkan bahwa keberhasilan produk pangan sangat bergantung pada kemampuan UMKM dalam mempertahankan kualitas secara konsisten, melakukan diferensiasi produk yang jelas, serta memanfaatkan saluran pemasaran dan strategi branding yang efektif untuk meningkatkan kesadaran konsumen dan nilai tambah produk.</w:t>
      </w:r>
    </w:p>
    <w:p w14:paraId="4A662C2F" w14:textId="08B0E13E" w:rsidR="003538B3" w:rsidRDefault="003538B3" w:rsidP="003538B3">
      <w:pPr>
        <w:tabs>
          <w:tab w:val="left" w:pos="284"/>
        </w:tabs>
        <w:spacing w:after="0"/>
        <w:ind w:firstLine="720"/>
        <w:contextualSpacing/>
        <w:jc w:val="both"/>
        <w:rPr>
          <w:rFonts w:ascii="Times New Roman" w:hAnsi="Times New Roman" w:cs="Times New Roman"/>
          <w:sz w:val="22"/>
          <w:szCs w:val="20"/>
        </w:rPr>
      </w:pPr>
      <w:r w:rsidRPr="003538B3">
        <w:rPr>
          <w:rFonts w:ascii="Times New Roman" w:hAnsi="Times New Roman" w:cs="Times New Roman"/>
          <w:sz w:val="22"/>
          <w:szCs w:val="20"/>
        </w:rPr>
        <w:t xml:space="preserve">Berdasarkan temuan faktor keberhasilan utama (KSF) sebelumnya, dilakukan analisis pembobotan terhadap faktor internal dan eksternal melalui matriks </w:t>
      </w:r>
      <w:r w:rsidRPr="003538B3">
        <w:rPr>
          <w:rFonts w:ascii="Times New Roman" w:hAnsi="Times New Roman" w:cs="Times New Roman"/>
          <w:i/>
          <w:sz w:val="22"/>
          <w:szCs w:val="20"/>
        </w:rPr>
        <w:t>Internal Factor Analysis Summary</w:t>
      </w:r>
      <w:r w:rsidRPr="003538B3">
        <w:rPr>
          <w:rFonts w:ascii="Times New Roman" w:hAnsi="Times New Roman" w:cs="Times New Roman"/>
          <w:sz w:val="22"/>
          <w:szCs w:val="20"/>
        </w:rPr>
        <w:t xml:space="preserve"> (IFAS) dan </w:t>
      </w:r>
      <w:r w:rsidRPr="003538B3">
        <w:rPr>
          <w:rFonts w:ascii="Times New Roman" w:hAnsi="Times New Roman" w:cs="Times New Roman"/>
          <w:i/>
          <w:sz w:val="22"/>
          <w:szCs w:val="20"/>
        </w:rPr>
        <w:t>External Factor Analysis Summary</w:t>
      </w:r>
      <w:r w:rsidRPr="003538B3">
        <w:rPr>
          <w:rFonts w:ascii="Times New Roman" w:hAnsi="Times New Roman" w:cs="Times New Roman"/>
          <w:sz w:val="22"/>
          <w:szCs w:val="20"/>
        </w:rPr>
        <w:t xml:space="preserve"> (EFAS) untuk mengetahui posisi strategis serta arah pengembangan UMKM kerupuk telur cumi.</w:t>
      </w:r>
    </w:p>
    <w:p w14:paraId="253D8F62" w14:textId="402EA6B9" w:rsidR="003538B3" w:rsidRPr="003538B3" w:rsidRDefault="003538B3" w:rsidP="003538B3">
      <w:pPr>
        <w:pStyle w:val="Caption"/>
        <w:keepNext/>
        <w:jc w:val="center"/>
        <w:rPr>
          <w:rFonts w:ascii="Times New Roman" w:hAnsi="Times New Roman" w:cs="Times New Roman"/>
          <w:b w:val="0"/>
        </w:rPr>
      </w:pPr>
      <w:proofErr w:type="gramStart"/>
      <w:r w:rsidRPr="003538B3">
        <w:rPr>
          <w:rFonts w:ascii="Times New Roman" w:hAnsi="Times New Roman" w:cs="Times New Roman"/>
          <w:b w:val="0"/>
        </w:rPr>
        <w:t xml:space="preserve">Tabel </w:t>
      </w:r>
      <w:r w:rsidRPr="003538B3">
        <w:rPr>
          <w:rFonts w:ascii="Times New Roman" w:hAnsi="Times New Roman" w:cs="Times New Roman"/>
          <w:b w:val="0"/>
        </w:rPr>
        <w:fldChar w:fldCharType="begin"/>
      </w:r>
      <w:r w:rsidRPr="003538B3">
        <w:rPr>
          <w:rFonts w:ascii="Times New Roman" w:hAnsi="Times New Roman" w:cs="Times New Roman"/>
          <w:b w:val="0"/>
        </w:rPr>
        <w:instrText xml:space="preserve"> SEQ Tabel \* ARABIC </w:instrText>
      </w:r>
      <w:r w:rsidRPr="003538B3">
        <w:rPr>
          <w:rFonts w:ascii="Times New Roman" w:hAnsi="Times New Roman" w:cs="Times New Roman"/>
          <w:b w:val="0"/>
        </w:rPr>
        <w:fldChar w:fldCharType="separate"/>
      </w:r>
      <w:r w:rsidR="00B833E9">
        <w:rPr>
          <w:rFonts w:ascii="Times New Roman" w:hAnsi="Times New Roman" w:cs="Times New Roman"/>
          <w:b w:val="0"/>
          <w:noProof/>
        </w:rPr>
        <w:t>2</w:t>
      </w:r>
      <w:r w:rsidRPr="003538B3">
        <w:rPr>
          <w:rFonts w:ascii="Times New Roman" w:hAnsi="Times New Roman" w:cs="Times New Roman"/>
          <w:b w:val="0"/>
        </w:rPr>
        <w:fldChar w:fldCharType="end"/>
      </w:r>
      <w:r w:rsidRPr="003538B3">
        <w:rPr>
          <w:rFonts w:ascii="Times New Roman" w:hAnsi="Times New Roman" w:cs="Times New Roman"/>
          <w:b w:val="0"/>
        </w:rPr>
        <w:t>.</w:t>
      </w:r>
      <w:proofErr w:type="gramEnd"/>
      <w:r w:rsidRPr="003538B3">
        <w:rPr>
          <w:rFonts w:ascii="Times New Roman" w:hAnsi="Times New Roman" w:cs="Times New Roman"/>
          <w:b w:val="0"/>
        </w:rPr>
        <w:t xml:space="preserve"> Pembobotan Faktor Internal (IFAS)</w:t>
      </w:r>
    </w:p>
    <w:tbl>
      <w:tblPr>
        <w:tblStyle w:val="TableGrid"/>
        <w:tblW w:w="0" w:type="auto"/>
        <w:tblInd w:w="108" w:type="dxa"/>
        <w:tblLayout w:type="fixed"/>
        <w:tblLook w:val="04A0" w:firstRow="1" w:lastRow="0" w:firstColumn="1" w:lastColumn="0" w:noHBand="0" w:noVBand="1"/>
      </w:tblPr>
      <w:tblGrid>
        <w:gridCol w:w="3658"/>
        <w:gridCol w:w="1690"/>
        <w:gridCol w:w="1688"/>
        <w:gridCol w:w="1972"/>
      </w:tblGrid>
      <w:tr w:rsidR="003538B3" w14:paraId="7D850971" w14:textId="77777777" w:rsidTr="00B833E9">
        <w:trPr>
          <w:trHeight w:val="738"/>
        </w:trPr>
        <w:tc>
          <w:tcPr>
            <w:tcW w:w="3658" w:type="dxa"/>
            <w:vAlign w:val="center"/>
          </w:tcPr>
          <w:p w14:paraId="5E513738" w14:textId="77777777" w:rsidR="003538B3" w:rsidRPr="006D2853" w:rsidRDefault="003538B3" w:rsidP="003538B3">
            <w:pPr>
              <w:spacing w:after="0"/>
              <w:contextualSpacing/>
              <w:jc w:val="center"/>
              <w:rPr>
                <w:rFonts w:cs="Times New Roman"/>
                <w:b/>
                <w:sz w:val="20"/>
              </w:rPr>
            </w:pPr>
            <w:r w:rsidRPr="006D2853">
              <w:rPr>
                <w:rFonts w:cs="Times New Roman"/>
                <w:b/>
                <w:sz w:val="20"/>
              </w:rPr>
              <w:t>Faktor Internal</w:t>
            </w:r>
          </w:p>
        </w:tc>
        <w:tc>
          <w:tcPr>
            <w:tcW w:w="1690" w:type="dxa"/>
            <w:vAlign w:val="center"/>
          </w:tcPr>
          <w:p w14:paraId="6CC04206" w14:textId="77777777" w:rsidR="003538B3" w:rsidRPr="006D2853" w:rsidRDefault="003538B3" w:rsidP="003538B3">
            <w:pPr>
              <w:spacing w:after="0"/>
              <w:contextualSpacing/>
              <w:jc w:val="center"/>
              <w:rPr>
                <w:rFonts w:cs="Times New Roman"/>
                <w:b/>
                <w:sz w:val="20"/>
              </w:rPr>
            </w:pPr>
            <w:r w:rsidRPr="006D2853">
              <w:rPr>
                <w:rFonts w:cs="Times New Roman"/>
                <w:b/>
                <w:sz w:val="20"/>
              </w:rPr>
              <w:t>Bobot</w:t>
            </w:r>
          </w:p>
        </w:tc>
        <w:tc>
          <w:tcPr>
            <w:tcW w:w="1688" w:type="dxa"/>
            <w:vAlign w:val="center"/>
          </w:tcPr>
          <w:p w14:paraId="26B1C27D" w14:textId="77777777" w:rsidR="003538B3" w:rsidRPr="006D2853" w:rsidRDefault="003538B3" w:rsidP="003538B3">
            <w:pPr>
              <w:spacing w:after="0"/>
              <w:contextualSpacing/>
              <w:jc w:val="center"/>
              <w:rPr>
                <w:rFonts w:cs="Times New Roman"/>
                <w:b/>
                <w:sz w:val="20"/>
              </w:rPr>
            </w:pPr>
            <w:r w:rsidRPr="006D2853">
              <w:rPr>
                <w:rFonts w:cs="Times New Roman"/>
                <w:b/>
                <w:sz w:val="20"/>
              </w:rPr>
              <w:t>Rating (1-4)</w:t>
            </w:r>
          </w:p>
        </w:tc>
        <w:tc>
          <w:tcPr>
            <w:tcW w:w="1972" w:type="dxa"/>
            <w:vAlign w:val="center"/>
          </w:tcPr>
          <w:p w14:paraId="0C7EF4E1" w14:textId="77777777" w:rsidR="003538B3" w:rsidRPr="006D2853" w:rsidRDefault="003538B3" w:rsidP="003538B3">
            <w:pPr>
              <w:spacing w:after="0"/>
              <w:contextualSpacing/>
              <w:jc w:val="center"/>
              <w:rPr>
                <w:rFonts w:cs="Times New Roman"/>
                <w:b/>
                <w:sz w:val="20"/>
              </w:rPr>
            </w:pPr>
            <w:r w:rsidRPr="006D2853">
              <w:rPr>
                <w:rFonts w:cs="Times New Roman"/>
                <w:b/>
                <w:sz w:val="20"/>
              </w:rPr>
              <w:t>Skor (Bobot x Rating)</w:t>
            </w:r>
          </w:p>
        </w:tc>
      </w:tr>
      <w:tr w:rsidR="003538B3" w:rsidRPr="006D2853" w14:paraId="6164408D" w14:textId="77777777" w:rsidTr="00B833E9">
        <w:trPr>
          <w:trHeight w:val="329"/>
        </w:trPr>
        <w:tc>
          <w:tcPr>
            <w:tcW w:w="9007" w:type="dxa"/>
            <w:gridSpan w:val="4"/>
            <w:hideMark/>
          </w:tcPr>
          <w:p w14:paraId="73C82C9C" w14:textId="77777777" w:rsidR="003538B3" w:rsidRPr="008E5F7E" w:rsidRDefault="003538B3" w:rsidP="003538B3">
            <w:pPr>
              <w:spacing w:after="0"/>
              <w:contextualSpacing/>
              <w:jc w:val="left"/>
              <w:rPr>
                <w:rFonts w:cs="Times New Roman"/>
                <w:i/>
                <w:sz w:val="20"/>
                <w:szCs w:val="20"/>
              </w:rPr>
            </w:pPr>
            <w:r w:rsidRPr="008E5F7E">
              <w:rPr>
                <w:rFonts w:cs="Times New Roman"/>
                <w:b/>
                <w:bCs/>
                <w:i/>
                <w:sz w:val="20"/>
                <w:szCs w:val="20"/>
              </w:rPr>
              <w:t>Strengths</w:t>
            </w:r>
          </w:p>
        </w:tc>
      </w:tr>
      <w:tr w:rsidR="003538B3" w:rsidRPr="006D2853" w14:paraId="5B5C7D1D" w14:textId="77777777" w:rsidTr="00B833E9">
        <w:trPr>
          <w:trHeight w:val="338"/>
        </w:trPr>
        <w:tc>
          <w:tcPr>
            <w:tcW w:w="3658" w:type="dxa"/>
            <w:vAlign w:val="center"/>
            <w:hideMark/>
          </w:tcPr>
          <w:p w14:paraId="5E0D4001"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Rasa unik dan khas</w:t>
            </w:r>
          </w:p>
        </w:tc>
        <w:tc>
          <w:tcPr>
            <w:tcW w:w="1690" w:type="dxa"/>
            <w:vAlign w:val="center"/>
            <w:hideMark/>
          </w:tcPr>
          <w:p w14:paraId="3D5D5DF3"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0.15</w:t>
            </w:r>
          </w:p>
        </w:tc>
        <w:tc>
          <w:tcPr>
            <w:tcW w:w="1688" w:type="dxa"/>
            <w:vAlign w:val="center"/>
            <w:hideMark/>
          </w:tcPr>
          <w:p w14:paraId="41EA0938"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4</w:t>
            </w:r>
          </w:p>
        </w:tc>
        <w:tc>
          <w:tcPr>
            <w:tcW w:w="1972" w:type="dxa"/>
            <w:vAlign w:val="center"/>
            <w:hideMark/>
          </w:tcPr>
          <w:p w14:paraId="4A70904B"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0.60</w:t>
            </w:r>
          </w:p>
        </w:tc>
      </w:tr>
      <w:tr w:rsidR="003538B3" w:rsidRPr="006D2853" w14:paraId="1A0062DE" w14:textId="77777777" w:rsidTr="00B833E9">
        <w:trPr>
          <w:trHeight w:val="329"/>
        </w:trPr>
        <w:tc>
          <w:tcPr>
            <w:tcW w:w="3658" w:type="dxa"/>
            <w:vAlign w:val="center"/>
            <w:hideMark/>
          </w:tcPr>
          <w:p w14:paraId="0638A2A5"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Pelanggan setia</w:t>
            </w:r>
          </w:p>
        </w:tc>
        <w:tc>
          <w:tcPr>
            <w:tcW w:w="1690" w:type="dxa"/>
            <w:vAlign w:val="center"/>
            <w:hideMark/>
          </w:tcPr>
          <w:p w14:paraId="45C45701" w14:textId="77777777" w:rsidR="003538B3" w:rsidRPr="006D2853" w:rsidRDefault="003538B3" w:rsidP="00B833E9">
            <w:pPr>
              <w:spacing w:after="0"/>
              <w:contextualSpacing/>
              <w:jc w:val="center"/>
              <w:rPr>
                <w:rFonts w:cs="Times New Roman"/>
                <w:sz w:val="20"/>
                <w:szCs w:val="20"/>
              </w:rPr>
            </w:pPr>
            <w:r>
              <w:rPr>
                <w:rFonts w:cs="Times New Roman"/>
                <w:sz w:val="20"/>
                <w:szCs w:val="20"/>
              </w:rPr>
              <w:t>0.15</w:t>
            </w:r>
          </w:p>
        </w:tc>
        <w:tc>
          <w:tcPr>
            <w:tcW w:w="1688" w:type="dxa"/>
            <w:vAlign w:val="center"/>
            <w:hideMark/>
          </w:tcPr>
          <w:p w14:paraId="184A8AA5"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4</w:t>
            </w:r>
          </w:p>
        </w:tc>
        <w:tc>
          <w:tcPr>
            <w:tcW w:w="1972" w:type="dxa"/>
            <w:vAlign w:val="center"/>
            <w:hideMark/>
          </w:tcPr>
          <w:p w14:paraId="7EB5A824" w14:textId="77777777" w:rsidR="003538B3" w:rsidRPr="006D2853" w:rsidRDefault="003538B3" w:rsidP="00B833E9">
            <w:pPr>
              <w:spacing w:after="0"/>
              <w:contextualSpacing/>
              <w:jc w:val="center"/>
              <w:rPr>
                <w:rFonts w:cs="Times New Roman"/>
                <w:sz w:val="20"/>
                <w:szCs w:val="20"/>
              </w:rPr>
            </w:pPr>
            <w:r>
              <w:rPr>
                <w:rFonts w:cs="Times New Roman"/>
                <w:sz w:val="20"/>
                <w:szCs w:val="20"/>
              </w:rPr>
              <w:t>0.6</w:t>
            </w:r>
            <w:r w:rsidRPr="006D2853">
              <w:rPr>
                <w:rFonts w:cs="Times New Roman"/>
                <w:sz w:val="20"/>
                <w:szCs w:val="20"/>
              </w:rPr>
              <w:t>0</w:t>
            </w:r>
          </w:p>
        </w:tc>
      </w:tr>
      <w:tr w:rsidR="003538B3" w:rsidRPr="006D2853" w14:paraId="7F6BACA9" w14:textId="77777777" w:rsidTr="00B833E9">
        <w:trPr>
          <w:trHeight w:val="533"/>
        </w:trPr>
        <w:tc>
          <w:tcPr>
            <w:tcW w:w="3658" w:type="dxa"/>
            <w:vAlign w:val="center"/>
            <w:hideMark/>
          </w:tcPr>
          <w:p w14:paraId="1BDDA6CF"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Pasar luas hingga luar daerah</w:t>
            </w:r>
          </w:p>
        </w:tc>
        <w:tc>
          <w:tcPr>
            <w:tcW w:w="1690" w:type="dxa"/>
            <w:vAlign w:val="center"/>
            <w:hideMark/>
          </w:tcPr>
          <w:p w14:paraId="2155039B"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0.10</w:t>
            </w:r>
          </w:p>
        </w:tc>
        <w:tc>
          <w:tcPr>
            <w:tcW w:w="1688" w:type="dxa"/>
            <w:vAlign w:val="center"/>
            <w:hideMark/>
          </w:tcPr>
          <w:p w14:paraId="557811D2"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3</w:t>
            </w:r>
          </w:p>
        </w:tc>
        <w:tc>
          <w:tcPr>
            <w:tcW w:w="1972" w:type="dxa"/>
            <w:vAlign w:val="center"/>
            <w:hideMark/>
          </w:tcPr>
          <w:p w14:paraId="7A508E2F"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0.30</w:t>
            </w:r>
          </w:p>
        </w:tc>
      </w:tr>
      <w:tr w:rsidR="003538B3" w:rsidRPr="006D2853" w14:paraId="0A574917" w14:textId="77777777" w:rsidTr="00B833E9">
        <w:trPr>
          <w:trHeight w:val="533"/>
        </w:trPr>
        <w:tc>
          <w:tcPr>
            <w:tcW w:w="3658" w:type="dxa"/>
            <w:vAlign w:val="center"/>
            <w:hideMark/>
          </w:tcPr>
          <w:p w14:paraId="60CBDEE1"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Dukungan keluarga dalam produksi</w:t>
            </w:r>
          </w:p>
        </w:tc>
        <w:tc>
          <w:tcPr>
            <w:tcW w:w="1690" w:type="dxa"/>
            <w:vAlign w:val="center"/>
            <w:hideMark/>
          </w:tcPr>
          <w:p w14:paraId="083257F3"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0.10</w:t>
            </w:r>
          </w:p>
        </w:tc>
        <w:tc>
          <w:tcPr>
            <w:tcW w:w="1688" w:type="dxa"/>
            <w:vAlign w:val="center"/>
            <w:hideMark/>
          </w:tcPr>
          <w:p w14:paraId="0E64C292"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3</w:t>
            </w:r>
          </w:p>
        </w:tc>
        <w:tc>
          <w:tcPr>
            <w:tcW w:w="1972" w:type="dxa"/>
            <w:vAlign w:val="center"/>
            <w:hideMark/>
          </w:tcPr>
          <w:p w14:paraId="4A8924D8"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0.30</w:t>
            </w:r>
          </w:p>
        </w:tc>
      </w:tr>
      <w:tr w:rsidR="003538B3" w:rsidRPr="006D2853" w14:paraId="4FBC612A" w14:textId="77777777" w:rsidTr="00B833E9">
        <w:trPr>
          <w:trHeight w:val="533"/>
        </w:trPr>
        <w:tc>
          <w:tcPr>
            <w:tcW w:w="3658" w:type="dxa"/>
            <w:vAlign w:val="center"/>
            <w:hideMark/>
          </w:tcPr>
          <w:p w14:paraId="519BA9EE"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Diterima masyarakat lokal</w:t>
            </w:r>
          </w:p>
        </w:tc>
        <w:tc>
          <w:tcPr>
            <w:tcW w:w="1690" w:type="dxa"/>
            <w:vAlign w:val="center"/>
            <w:hideMark/>
          </w:tcPr>
          <w:p w14:paraId="5BD3009A"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0.10</w:t>
            </w:r>
          </w:p>
        </w:tc>
        <w:tc>
          <w:tcPr>
            <w:tcW w:w="1688" w:type="dxa"/>
            <w:vAlign w:val="center"/>
            <w:hideMark/>
          </w:tcPr>
          <w:p w14:paraId="48CAF86D"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3</w:t>
            </w:r>
          </w:p>
        </w:tc>
        <w:tc>
          <w:tcPr>
            <w:tcW w:w="1972" w:type="dxa"/>
            <w:vAlign w:val="center"/>
            <w:hideMark/>
          </w:tcPr>
          <w:p w14:paraId="2DA93754"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0.30</w:t>
            </w:r>
          </w:p>
        </w:tc>
      </w:tr>
      <w:tr w:rsidR="003538B3" w:rsidRPr="006D2853" w14:paraId="2A28A0FA" w14:textId="77777777" w:rsidTr="00B833E9">
        <w:trPr>
          <w:trHeight w:val="738"/>
        </w:trPr>
        <w:tc>
          <w:tcPr>
            <w:tcW w:w="3658" w:type="dxa"/>
            <w:vAlign w:val="center"/>
            <w:hideMark/>
          </w:tcPr>
          <w:p w14:paraId="08E86553"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Stok bahan baku terjaga lewat penyimpanan</w:t>
            </w:r>
          </w:p>
        </w:tc>
        <w:tc>
          <w:tcPr>
            <w:tcW w:w="1690" w:type="dxa"/>
            <w:vAlign w:val="center"/>
            <w:hideMark/>
          </w:tcPr>
          <w:p w14:paraId="5683C531"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0.10</w:t>
            </w:r>
          </w:p>
        </w:tc>
        <w:tc>
          <w:tcPr>
            <w:tcW w:w="1688" w:type="dxa"/>
            <w:vAlign w:val="center"/>
            <w:hideMark/>
          </w:tcPr>
          <w:p w14:paraId="1830D0CE"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3</w:t>
            </w:r>
          </w:p>
        </w:tc>
        <w:tc>
          <w:tcPr>
            <w:tcW w:w="1972" w:type="dxa"/>
            <w:vAlign w:val="center"/>
            <w:hideMark/>
          </w:tcPr>
          <w:p w14:paraId="23C726CF"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0.30</w:t>
            </w:r>
          </w:p>
        </w:tc>
      </w:tr>
      <w:tr w:rsidR="003538B3" w:rsidRPr="006D2853" w14:paraId="69B23354" w14:textId="77777777" w:rsidTr="00B833E9">
        <w:trPr>
          <w:trHeight w:val="329"/>
        </w:trPr>
        <w:tc>
          <w:tcPr>
            <w:tcW w:w="9007" w:type="dxa"/>
            <w:gridSpan w:val="4"/>
            <w:vAlign w:val="center"/>
            <w:hideMark/>
          </w:tcPr>
          <w:p w14:paraId="73B45F20" w14:textId="77777777" w:rsidR="003538B3" w:rsidRPr="008E5F7E" w:rsidRDefault="003538B3" w:rsidP="00B833E9">
            <w:pPr>
              <w:spacing w:after="0"/>
              <w:contextualSpacing/>
              <w:jc w:val="left"/>
              <w:rPr>
                <w:rFonts w:cs="Times New Roman"/>
                <w:i/>
                <w:sz w:val="20"/>
                <w:szCs w:val="20"/>
              </w:rPr>
            </w:pPr>
            <w:r w:rsidRPr="008E5F7E">
              <w:rPr>
                <w:rFonts w:cs="Times New Roman"/>
                <w:b/>
                <w:bCs/>
                <w:i/>
                <w:sz w:val="20"/>
                <w:szCs w:val="20"/>
              </w:rPr>
              <w:t>Weaknesses</w:t>
            </w:r>
          </w:p>
        </w:tc>
      </w:tr>
      <w:tr w:rsidR="003538B3" w:rsidRPr="006D2853" w14:paraId="46D0B49B" w14:textId="77777777" w:rsidTr="00B833E9">
        <w:trPr>
          <w:trHeight w:val="738"/>
        </w:trPr>
        <w:tc>
          <w:tcPr>
            <w:tcW w:w="3658" w:type="dxa"/>
            <w:vAlign w:val="center"/>
            <w:hideMark/>
          </w:tcPr>
          <w:p w14:paraId="7467FC26"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Belum ada dukungan pemerintah</w:t>
            </w:r>
          </w:p>
        </w:tc>
        <w:tc>
          <w:tcPr>
            <w:tcW w:w="1690" w:type="dxa"/>
            <w:vAlign w:val="center"/>
            <w:hideMark/>
          </w:tcPr>
          <w:p w14:paraId="54412774"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0.10</w:t>
            </w:r>
          </w:p>
        </w:tc>
        <w:tc>
          <w:tcPr>
            <w:tcW w:w="1688" w:type="dxa"/>
            <w:vAlign w:val="center"/>
            <w:hideMark/>
          </w:tcPr>
          <w:p w14:paraId="62936B53"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2</w:t>
            </w:r>
          </w:p>
        </w:tc>
        <w:tc>
          <w:tcPr>
            <w:tcW w:w="1972" w:type="dxa"/>
            <w:vAlign w:val="center"/>
            <w:hideMark/>
          </w:tcPr>
          <w:p w14:paraId="4C89355B"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0.20</w:t>
            </w:r>
          </w:p>
        </w:tc>
      </w:tr>
      <w:tr w:rsidR="003538B3" w:rsidRPr="006D2853" w14:paraId="1EDC428A" w14:textId="77777777" w:rsidTr="00B833E9">
        <w:trPr>
          <w:trHeight w:val="533"/>
        </w:trPr>
        <w:tc>
          <w:tcPr>
            <w:tcW w:w="3658" w:type="dxa"/>
            <w:vAlign w:val="center"/>
            <w:hideMark/>
          </w:tcPr>
          <w:p w14:paraId="4FAD8243"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Bahan baku musiman</w:t>
            </w:r>
          </w:p>
        </w:tc>
        <w:tc>
          <w:tcPr>
            <w:tcW w:w="1690" w:type="dxa"/>
            <w:vAlign w:val="center"/>
            <w:hideMark/>
          </w:tcPr>
          <w:p w14:paraId="4E6B2A04"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0.10</w:t>
            </w:r>
          </w:p>
        </w:tc>
        <w:tc>
          <w:tcPr>
            <w:tcW w:w="1688" w:type="dxa"/>
            <w:vAlign w:val="center"/>
            <w:hideMark/>
          </w:tcPr>
          <w:p w14:paraId="0037C7F4"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2</w:t>
            </w:r>
          </w:p>
        </w:tc>
        <w:tc>
          <w:tcPr>
            <w:tcW w:w="1972" w:type="dxa"/>
            <w:vAlign w:val="center"/>
            <w:hideMark/>
          </w:tcPr>
          <w:p w14:paraId="76FE8FB6"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0.20</w:t>
            </w:r>
          </w:p>
        </w:tc>
      </w:tr>
      <w:tr w:rsidR="003538B3" w:rsidRPr="006D2853" w14:paraId="3647348D" w14:textId="77777777" w:rsidTr="00B833E9">
        <w:trPr>
          <w:trHeight w:val="533"/>
        </w:trPr>
        <w:tc>
          <w:tcPr>
            <w:tcW w:w="3658" w:type="dxa"/>
            <w:vAlign w:val="center"/>
            <w:hideMark/>
          </w:tcPr>
          <w:p w14:paraId="02F16EF2"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Produksi manual dan lambat</w:t>
            </w:r>
          </w:p>
        </w:tc>
        <w:tc>
          <w:tcPr>
            <w:tcW w:w="1690" w:type="dxa"/>
            <w:vAlign w:val="center"/>
            <w:hideMark/>
          </w:tcPr>
          <w:p w14:paraId="0339DFFB" w14:textId="77777777" w:rsidR="003538B3" w:rsidRPr="006D2853" w:rsidRDefault="003538B3" w:rsidP="00B833E9">
            <w:pPr>
              <w:spacing w:after="0"/>
              <w:contextualSpacing/>
              <w:jc w:val="center"/>
              <w:rPr>
                <w:rFonts w:cs="Times New Roman"/>
                <w:sz w:val="20"/>
                <w:szCs w:val="20"/>
              </w:rPr>
            </w:pPr>
            <w:r>
              <w:rPr>
                <w:rFonts w:cs="Times New Roman"/>
                <w:sz w:val="20"/>
                <w:szCs w:val="20"/>
              </w:rPr>
              <w:t>0.05</w:t>
            </w:r>
          </w:p>
        </w:tc>
        <w:tc>
          <w:tcPr>
            <w:tcW w:w="1688" w:type="dxa"/>
            <w:vAlign w:val="center"/>
            <w:hideMark/>
          </w:tcPr>
          <w:p w14:paraId="5E525E26"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2</w:t>
            </w:r>
          </w:p>
        </w:tc>
        <w:tc>
          <w:tcPr>
            <w:tcW w:w="1972" w:type="dxa"/>
            <w:vAlign w:val="center"/>
            <w:hideMark/>
          </w:tcPr>
          <w:p w14:paraId="18F2D0F6" w14:textId="77777777" w:rsidR="003538B3" w:rsidRPr="006D2853" w:rsidRDefault="003538B3" w:rsidP="00B833E9">
            <w:pPr>
              <w:spacing w:after="0"/>
              <w:contextualSpacing/>
              <w:jc w:val="center"/>
              <w:rPr>
                <w:rFonts w:cs="Times New Roman"/>
                <w:sz w:val="20"/>
                <w:szCs w:val="20"/>
              </w:rPr>
            </w:pPr>
            <w:r>
              <w:rPr>
                <w:rFonts w:cs="Times New Roman"/>
                <w:sz w:val="20"/>
                <w:szCs w:val="20"/>
              </w:rPr>
              <w:t>0.1</w:t>
            </w:r>
            <w:r w:rsidRPr="006D2853">
              <w:rPr>
                <w:rFonts w:cs="Times New Roman"/>
                <w:sz w:val="20"/>
                <w:szCs w:val="20"/>
              </w:rPr>
              <w:t>0</w:t>
            </w:r>
          </w:p>
        </w:tc>
      </w:tr>
      <w:tr w:rsidR="003538B3" w:rsidRPr="006D2853" w14:paraId="6535993C" w14:textId="77777777" w:rsidTr="00B833E9">
        <w:trPr>
          <w:trHeight w:val="533"/>
        </w:trPr>
        <w:tc>
          <w:tcPr>
            <w:tcW w:w="3658" w:type="dxa"/>
            <w:vAlign w:val="center"/>
            <w:hideMark/>
          </w:tcPr>
          <w:p w14:paraId="64B7CE20"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Pemasaran digital terbatas</w:t>
            </w:r>
          </w:p>
        </w:tc>
        <w:tc>
          <w:tcPr>
            <w:tcW w:w="1690" w:type="dxa"/>
            <w:vAlign w:val="center"/>
            <w:hideMark/>
          </w:tcPr>
          <w:p w14:paraId="7A6B97B5" w14:textId="77777777" w:rsidR="003538B3" w:rsidRPr="006D2853" w:rsidRDefault="003538B3" w:rsidP="00B833E9">
            <w:pPr>
              <w:spacing w:after="0"/>
              <w:contextualSpacing/>
              <w:jc w:val="center"/>
              <w:rPr>
                <w:rFonts w:cs="Times New Roman"/>
                <w:sz w:val="20"/>
                <w:szCs w:val="20"/>
              </w:rPr>
            </w:pPr>
            <w:r>
              <w:rPr>
                <w:rFonts w:cs="Times New Roman"/>
                <w:sz w:val="20"/>
                <w:szCs w:val="20"/>
              </w:rPr>
              <w:t>0.03</w:t>
            </w:r>
          </w:p>
        </w:tc>
        <w:tc>
          <w:tcPr>
            <w:tcW w:w="1688" w:type="dxa"/>
            <w:vAlign w:val="center"/>
            <w:hideMark/>
          </w:tcPr>
          <w:p w14:paraId="0CA80526"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2</w:t>
            </w:r>
          </w:p>
        </w:tc>
        <w:tc>
          <w:tcPr>
            <w:tcW w:w="1972" w:type="dxa"/>
            <w:vAlign w:val="center"/>
            <w:hideMark/>
          </w:tcPr>
          <w:p w14:paraId="24DA492A" w14:textId="77777777" w:rsidR="003538B3" w:rsidRPr="006D2853" w:rsidRDefault="003538B3" w:rsidP="00B833E9">
            <w:pPr>
              <w:spacing w:after="0"/>
              <w:contextualSpacing/>
              <w:jc w:val="center"/>
              <w:rPr>
                <w:rFonts w:cs="Times New Roman"/>
                <w:sz w:val="20"/>
                <w:szCs w:val="20"/>
              </w:rPr>
            </w:pPr>
            <w:r>
              <w:rPr>
                <w:rFonts w:cs="Times New Roman"/>
                <w:sz w:val="20"/>
                <w:szCs w:val="20"/>
              </w:rPr>
              <w:t>0.06</w:t>
            </w:r>
          </w:p>
        </w:tc>
      </w:tr>
      <w:tr w:rsidR="003538B3" w:rsidRPr="006D2853" w14:paraId="4D11FC33" w14:textId="77777777" w:rsidTr="00B833E9">
        <w:trPr>
          <w:trHeight w:val="542"/>
        </w:trPr>
        <w:tc>
          <w:tcPr>
            <w:tcW w:w="3658" w:type="dxa"/>
            <w:vAlign w:val="center"/>
            <w:hideMark/>
          </w:tcPr>
          <w:p w14:paraId="54448FDA"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Belum punya izin usaha resmi</w:t>
            </w:r>
          </w:p>
        </w:tc>
        <w:tc>
          <w:tcPr>
            <w:tcW w:w="1690" w:type="dxa"/>
            <w:vAlign w:val="center"/>
            <w:hideMark/>
          </w:tcPr>
          <w:p w14:paraId="654F7E1A" w14:textId="77777777" w:rsidR="003538B3" w:rsidRPr="006D2853" w:rsidRDefault="003538B3" w:rsidP="00B833E9">
            <w:pPr>
              <w:spacing w:after="0"/>
              <w:contextualSpacing/>
              <w:jc w:val="center"/>
              <w:rPr>
                <w:rFonts w:cs="Times New Roman"/>
                <w:sz w:val="20"/>
                <w:szCs w:val="20"/>
              </w:rPr>
            </w:pPr>
            <w:r>
              <w:rPr>
                <w:rFonts w:cs="Times New Roman"/>
                <w:sz w:val="20"/>
                <w:szCs w:val="20"/>
              </w:rPr>
              <w:t>0.02</w:t>
            </w:r>
          </w:p>
        </w:tc>
        <w:tc>
          <w:tcPr>
            <w:tcW w:w="1688" w:type="dxa"/>
            <w:vAlign w:val="center"/>
            <w:hideMark/>
          </w:tcPr>
          <w:p w14:paraId="35A59878" w14:textId="77777777" w:rsidR="003538B3" w:rsidRPr="006D2853" w:rsidRDefault="003538B3" w:rsidP="00B833E9">
            <w:pPr>
              <w:spacing w:after="0"/>
              <w:contextualSpacing/>
              <w:jc w:val="center"/>
              <w:rPr>
                <w:rFonts w:cs="Times New Roman"/>
                <w:sz w:val="20"/>
                <w:szCs w:val="20"/>
              </w:rPr>
            </w:pPr>
            <w:r w:rsidRPr="006D2853">
              <w:rPr>
                <w:rFonts w:cs="Times New Roman"/>
                <w:sz w:val="20"/>
                <w:szCs w:val="20"/>
              </w:rPr>
              <w:t>2</w:t>
            </w:r>
          </w:p>
        </w:tc>
        <w:tc>
          <w:tcPr>
            <w:tcW w:w="1972" w:type="dxa"/>
            <w:vAlign w:val="center"/>
            <w:hideMark/>
          </w:tcPr>
          <w:p w14:paraId="2CD6F216" w14:textId="77777777" w:rsidR="003538B3" w:rsidRPr="006D2853" w:rsidRDefault="003538B3" w:rsidP="00B833E9">
            <w:pPr>
              <w:spacing w:after="0"/>
              <w:contextualSpacing/>
              <w:jc w:val="center"/>
              <w:rPr>
                <w:rFonts w:cs="Times New Roman"/>
                <w:sz w:val="20"/>
                <w:szCs w:val="20"/>
              </w:rPr>
            </w:pPr>
            <w:r>
              <w:rPr>
                <w:rFonts w:cs="Times New Roman"/>
                <w:sz w:val="20"/>
                <w:szCs w:val="20"/>
              </w:rPr>
              <w:t>0.04</w:t>
            </w:r>
          </w:p>
        </w:tc>
      </w:tr>
      <w:tr w:rsidR="003538B3" w:rsidRPr="006D2853" w14:paraId="39D28FB6" w14:textId="77777777" w:rsidTr="00B833E9">
        <w:trPr>
          <w:trHeight w:val="338"/>
        </w:trPr>
        <w:tc>
          <w:tcPr>
            <w:tcW w:w="3658" w:type="dxa"/>
            <w:vAlign w:val="center"/>
            <w:hideMark/>
          </w:tcPr>
          <w:p w14:paraId="460511EF" w14:textId="77777777" w:rsidR="003538B3" w:rsidRPr="006D2853" w:rsidRDefault="003538B3" w:rsidP="00B833E9">
            <w:pPr>
              <w:spacing w:after="0"/>
              <w:contextualSpacing/>
              <w:jc w:val="center"/>
              <w:rPr>
                <w:rFonts w:cs="Times New Roman"/>
                <w:sz w:val="20"/>
                <w:szCs w:val="20"/>
              </w:rPr>
            </w:pPr>
            <w:r w:rsidRPr="006D2853">
              <w:rPr>
                <w:rFonts w:cs="Times New Roman"/>
                <w:b/>
                <w:bCs/>
                <w:sz w:val="20"/>
                <w:szCs w:val="20"/>
              </w:rPr>
              <w:t>Total</w:t>
            </w:r>
          </w:p>
        </w:tc>
        <w:tc>
          <w:tcPr>
            <w:tcW w:w="1690" w:type="dxa"/>
            <w:vAlign w:val="center"/>
            <w:hideMark/>
          </w:tcPr>
          <w:p w14:paraId="4B8DDCC2" w14:textId="77777777" w:rsidR="003538B3" w:rsidRPr="006D2853" w:rsidRDefault="003538B3" w:rsidP="00B833E9">
            <w:pPr>
              <w:spacing w:after="0"/>
              <w:contextualSpacing/>
              <w:jc w:val="center"/>
              <w:rPr>
                <w:rFonts w:cs="Times New Roman"/>
                <w:sz w:val="20"/>
                <w:szCs w:val="20"/>
              </w:rPr>
            </w:pPr>
            <w:r w:rsidRPr="006D2853">
              <w:rPr>
                <w:rFonts w:cs="Times New Roman"/>
                <w:b/>
                <w:bCs/>
                <w:sz w:val="20"/>
                <w:szCs w:val="20"/>
              </w:rPr>
              <w:t>1.00</w:t>
            </w:r>
          </w:p>
        </w:tc>
        <w:tc>
          <w:tcPr>
            <w:tcW w:w="1688" w:type="dxa"/>
            <w:vAlign w:val="center"/>
            <w:hideMark/>
          </w:tcPr>
          <w:p w14:paraId="1C5ADDA3" w14:textId="33E6F3DE" w:rsidR="003538B3" w:rsidRPr="006D2853" w:rsidRDefault="00B833E9" w:rsidP="00B833E9">
            <w:pPr>
              <w:spacing w:after="0"/>
              <w:contextualSpacing/>
              <w:jc w:val="center"/>
              <w:rPr>
                <w:rFonts w:cs="Times New Roman"/>
                <w:sz w:val="20"/>
                <w:szCs w:val="20"/>
              </w:rPr>
            </w:pPr>
            <w:r>
              <w:rPr>
                <w:rFonts w:cs="Times New Roman"/>
                <w:sz w:val="20"/>
                <w:szCs w:val="20"/>
              </w:rPr>
              <w:t>-</w:t>
            </w:r>
          </w:p>
        </w:tc>
        <w:tc>
          <w:tcPr>
            <w:tcW w:w="1972" w:type="dxa"/>
            <w:vAlign w:val="center"/>
            <w:hideMark/>
          </w:tcPr>
          <w:p w14:paraId="64F583EA" w14:textId="77777777" w:rsidR="003538B3" w:rsidRPr="006D2853" w:rsidRDefault="003538B3" w:rsidP="00B833E9">
            <w:pPr>
              <w:spacing w:after="0"/>
              <w:contextualSpacing/>
              <w:jc w:val="center"/>
              <w:rPr>
                <w:rFonts w:cs="Times New Roman"/>
                <w:sz w:val="20"/>
                <w:szCs w:val="20"/>
              </w:rPr>
            </w:pPr>
            <w:r>
              <w:rPr>
                <w:rFonts w:cs="Times New Roman"/>
                <w:b/>
                <w:bCs/>
                <w:sz w:val="20"/>
                <w:szCs w:val="20"/>
              </w:rPr>
              <w:t>3.2</w:t>
            </w:r>
            <w:r w:rsidRPr="006D2853">
              <w:rPr>
                <w:rFonts w:cs="Times New Roman"/>
                <w:b/>
                <w:bCs/>
                <w:sz w:val="20"/>
                <w:szCs w:val="20"/>
              </w:rPr>
              <w:t>0</w:t>
            </w:r>
          </w:p>
        </w:tc>
      </w:tr>
    </w:tbl>
    <w:p w14:paraId="1F10247C" w14:textId="2F27949A" w:rsidR="00B833E9" w:rsidRDefault="003538B3" w:rsidP="003538B3">
      <w:pPr>
        <w:spacing w:after="0"/>
        <w:ind w:right="34" w:firstLine="720"/>
        <w:contextualSpacing/>
        <w:jc w:val="both"/>
        <w:rPr>
          <w:rFonts w:ascii="Times New Roman" w:hAnsi="Times New Roman" w:cs="Times New Roman"/>
          <w:sz w:val="22"/>
        </w:rPr>
      </w:pPr>
      <w:r w:rsidRPr="003538B3">
        <w:rPr>
          <w:rFonts w:ascii="Times New Roman" w:hAnsi="Times New Roman" w:cs="Times New Roman"/>
          <w:sz w:val="22"/>
        </w:rPr>
        <w:lastRenderedPageBreak/>
        <w:t>Interpretasi: Skor internal sebesar 3.20 menunjukkan bahwa kondisi internal UMKM cukup kuat, meskipun masih ada beberapa kelemahan yang perlu diperbaiki, terutama dalam aspek legalitas dan pemasaran digital.</w:t>
      </w:r>
    </w:p>
    <w:p w14:paraId="10F0669F" w14:textId="19D895E3" w:rsidR="00B833E9" w:rsidRPr="00B833E9" w:rsidRDefault="00B833E9" w:rsidP="00B833E9">
      <w:pPr>
        <w:pStyle w:val="Caption"/>
        <w:keepNext/>
        <w:jc w:val="center"/>
        <w:rPr>
          <w:rFonts w:ascii="Times New Roman" w:hAnsi="Times New Roman" w:cs="Times New Roman"/>
          <w:b w:val="0"/>
        </w:rPr>
      </w:pPr>
      <w:proofErr w:type="gramStart"/>
      <w:r w:rsidRPr="00B833E9">
        <w:rPr>
          <w:rFonts w:ascii="Times New Roman" w:hAnsi="Times New Roman" w:cs="Times New Roman"/>
          <w:b w:val="0"/>
        </w:rPr>
        <w:t xml:space="preserve">Tabel </w:t>
      </w:r>
      <w:r w:rsidRPr="00B833E9">
        <w:rPr>
          <w:rFonts w:ascii="Times New Roman" w:hAnsi="Times New Roman" w:cs="Times New Roman"/>
          <w:b w:val="0"/>
        </w:rPr>
        <w:fldChar w:fldCharType="begin"/>
      </w:r>
      <w:r w:rsidRPr="00B833E9">
        <w:rPr>
          <w:rFonts w:ascii="Times New Roman" w:hAnsi="Times New Roman" w:cs="Times New Roman"/>
          <w:b w:val="0"/>
        </w:rPr>
        <w:instrText xml:space="preserve"> SEQ Tabel \* ARABIC </w:instrText>
      </w:r>
      <w:r w:rsidRPr="00B833E9">
        <w:rPr>
          <w:rFonts w:ascii="Times New Roman" w:hAnsi="Times New Roman" w:cs="Times New Roman"/>
          <w:b w:val="0"/>
        </w:rPr>
        <w:fldChar w:fldCharType="separate"/>
      </w:r>
      <w:r w:rsidRPr="00B833E9">
        <w:rPr>
          <w:rFonts w:ascii="Times New Roman" w:hAnsi="Times New Roman" w:cs="Times New Roman"/>
          <w:b w:val="0"/>
          <w:noProof/>
        </w:rPr>
        <w:t>3</w:t>
      </w:r>
      <w:r w:rsidRPr="00B833E9">
        <w:rPr>
          <w:rFonts w:ascii="Times New Roman" w:hAnsi="Times New Roman" w:cs="Times New Roman"/>
          <w:b w:val="0"/>
        </w:rPr>
        <w:fldChar w:fldCharType="end"/>
      </w:r>
      <w:r w:rsidRPr="00B833E9">
        <w:rPr>
          <w:rFonts w:ascii="Times New Roman" w:hAnsi="Times New Roman" w:cs="Times New Roman"/>
          <w:b w:val="0"/>
        </w:rPr>
        <w:t>.</w:t>
      </w:r>
      <w:proofErr w:type="gramEnd"/>
      <w:r w:rsidRPr="00B833E9">
        <w:rPr>
          <w:rFonts w:ascii="Times New Roman" w:hAnsi="Times New Roman" w:cs="Times New Roman"/>
          <w:b w:val="0"/>
        </w:rPr>
        <w:t xml:space="preserve"> Pembobotan Faktor Eksternal (EFAS)</w:t>
      </w:r>
    </w:p>
    <w:tbl>
      <w:tblPr>
        <w:tblStyle w:val="TableGrid"/>
        <w:tblW w:w="8987" w:type="dxa"/>
        <w:tblInd w:w="108" w:type="dxa"/>
        <w:tblLayout w:type="fixed"/>
        <w:tblLook w:val="04A0" w:firstRow="1" w:lastRow="0" w:firstColumn="1" w:lastColumn="0" w:noHBand="0" w:noVBand="1"/>
      </w:tblPr>
      <w:tblGrid>
        <w:gridCol w:w="2959"/>
        <w:gridCol w:w="2058"/>
        <w:gridCol w:w="2103"/>
        <w:gridCol w:w="1867"/>
      </w:tblGrid>
      <w:tr w:rsidR="003538B3" w14:paraId="5495218A" w14:textId="77777777" w:rsidTr="00B833E9">
        <w:trPr>
          <w:trHeight w:val="124"/>
        </w:trPr>
        <w:tc>
          <w:tcPr>
            <w:tcW w:w="2959" w:type="dxa"/>
            <w:vAlign w:val="center"/>
          </w:tcPr>
          <w:p w14:paraId="64517915" w14:textId="77777777" w:rsidR="003538B3" w:rsidRPr="00BD0B86" w:rsidRDefault="003538B3" w:rsidP="003538B3">
            <w:pPr>
              <w:jc w:val="center"/>
              <w:rPr>
                <w:rFonts w:cs="Times New Roman"/>
                <w:b/>
                <w:sz w:val="20"/>
                <w:szCs w:val="20"/>
              </w:rPr>
            </w:pPr>
            <w:r w:rsidRPr="00BD0B86">
              <w:rPr>
                <w:rFonts w:cs="Times New Roman"/>
                <w:b/>
                <w:sz w:val="20"/>
                <w:szCs w:val="20"/>
              </w:rPr>
              <w:t>Faktor Eksternal</w:t>
            </w:r>
          </w:p>
        </w:tc>
        <w:tc>
          <w:tcPr>
            <w:tcW w:w="2058" w:type="dxa"/>
            <w:vAlign w:val="center"/>
          </w:tcPr>
          <w:p w14:paraId="249EF452" w14:textId="77777777" w:rsidR="003538B3" w:rsidRPr="00BD0B86" w:rsidRDefault="003538B3" w:rsidP="003538B3">
            <w:pPr>
              <w:jc w:val="center"/>
              <w:rPr>
                <w:rFonts w:cs="Times New Roman"/>
                <w:b/>
                <w:sz w:val="20"/>
                <w:szCs w:val="20"/>
              </w:rPr>
            </w:pPr>
            <w:r w:rsidRPr="00BD0B86">
              <w:rPr>
                <w:rFonts w:cs="Times New Roman"/>
                <w:b/>
                <w:sz w:val="20"/>
                <w:szCs w:val="20"/>
              </w:rPr>
              <w:t>Bobot</w:t>
            </w:r>
          </w:p>
        </w:tc>
        <w:tc>
          <w:tcPr>
            <w:tcW w:w="2103" w:type="dxa"/>
            <w:vAlign w:val="center"/>
          </w:tcPr>
          <w:p w14:paraId="010FB187" w14:textId="77777777" w:rsidR="003538B3" w:rsidRPr="00BD0B86" w:rsidRDefault="003538B3" w:rsidP="003538B3">
            <w:pPr>
              <w:jc w:val="center"/>
              <w:rPr>
                <w:rFonts w:cs="Times New Roman"/>
                <w:b/>
                <w:sz w:val="20"/>
                <w:szCs w:val="20"/>
              </w:rPr>
            </w:pPr>
            <w:r w:rsidRPr="00BD0B86">
              <w:rPr>
                <w:rFonts w:cs="Times New Roman"/>
                <w:b/>
                <w:sz w:val="20"/>
                <w:szCs w:val="20"/>
              </w:rPr>
              <w:t>Rating (1-4)</w:t>
            </w:r>
          </w:p>
        </w:tc>
        <w:tc>
          <w:tcPr>
            <w:tcW w:w="1867" w:type="dxa"/>
            <w:vAlign w:val="center"/>
          </w:tcPr>
          <w:p w14:paraId="521A434F" w14:textId="77777777" w:rsidR="003538B3" w:rsidRPr="00BD0B86" w:rsidRDefault="003538B3" w:rsidP="003538B3">
            <w:pPr>
              <w:jc w:val="center"/>
              <w:rPr>
                <w:rFonts w:cs="Times New Roman"/>
                <w:b/>
                <w:sz w:val="20"/>
                <w:szCs w:val="20"/>
              </w:rPr>
            </w:pPr>
            <w:r w:rsidRPr="00BD0B86">
              <w:rPr>
                <w:rFonts w:cs="Times New Roman"/>
                <w:b/>
                <w:sz w:val="20"/>
                <w:szCs w:val="20"/>
              </w:rPr>
              <w:t>Skor (Bobot x Rating)</w:t>
            </w:r>
          </w:p>
        </w:tc>
      </w:tr>
      <w:tr w:rsidR="003538B3" w14:paraId="1287AE80" w14:textId="77777777" w:rsidTr="00B833E9">
        <w:trPr>
          <w:trHeight w:val="43"/>
        </w:trPr>
        <w:tc>
          <w:tcPr>
            <w:tcW w:w="8987" w:type="dxa"/>
            <w:gridSpan w:val="4"/>
            <w:vAlign w:val="center"/>
          </w:tcPr>
          <w:p w14:paraId="78348964" w14:textId="77777777" w:rsidR="003538B3" w:rsidRPr="008E5F7E" w:rsidRDefault="003538B3" w:rsidP="00B833E9">
            <w:pPr>
              <w:jc w:val="left"/>
              <w:rPr>
                <w:rFonts w:cs="Times New Roman"/>
                <w:i/>
                <w:sz w:val="20"/>
                <w:szCs w:val="20"/>
              </w:rPr>
            </w:pPr>
            <w:r w:rsidRPr="008E5F7E">
              <w:rPr>
                <w:rStyle w:val="Strong"/>
                <w:i/>
                <w:sz w:val="20"/>
                <w:szCs w:val="20"/>
              </w:rPr>
              <w:t>Opportunities</w:t>
            </w:r>
          </w:p>
        </w:tc>
      </w:tr>
      <w:tr w:rsidR="003538B3" w14:paraId="7AC4750A" w14:textId="77777777" w:rsidTr="00B833E9">
        <w:trPr>
          <w:trHeight w:val="97"/>
        </w:trPr>
        <w:tc>
          <w:tcPr>
            <w:tcW w:w="2959" w:type="dxa"/>
            <w:vAlign w:val="center"/>
          </w:tcPr>
          <w:p w14:paraId="7A3E3100" w14:textId="77777777" w:rsidR="003538B3" w:rsidRPr="00BD0B86" w:rsidRDefault="003538B3" w:rsidP="00B833E9">
            <w:pPr>
              <w:jc w:val="center"/>
              <w:rPr>
                <w:rFonts w:cs="Times New Roman"/>
                <w:sz w:val="20"/>
                <w:szCs w:val="20"/>
              </w:rPr>
            </w:pPr>
            <w:r w:rsidRPr="00BD0B86">
              <w:rPr>
                <w:rFonts w:cs="Times New Roman"/>
                <w:sz w:val="20"/>
                <w:szCs w:val="20"/>
              </w:rPr>
              <w:t>Saingan sedikit, pasar masih terbuka</w:t>
            </w:r>
          </w:p>
        </w:tc>
        <w:tc>
          <w:tcPr>
            <w:tcW w:w="2058" w:type="dxa"/>
            <w:vAlign w:val="center"/>
          </w:tcPr>
          <w:p w14:paraId="3EEAB84C" w14:textId="77777777" w:rsidR="003538B3" w:rsidRPr="00BD0B86" w:rsidRDefault="003538B3" w:rsidP="00B833E9">
            <w:pPr>
              <w:jc w:val="center"/>
              <w:rPr>
                <w:rFonts w:cs="Times New Roman"/>
                <w:sz w:val="20"/>
                <w:szCs w:val="20"/>
              </w:rPr>
            </w:pPr>
            <w:r>
              <w:rPr>
                <w:rFonts w:cs="Times New Roman"/>
                <w:sz w:val="20"/>
                <w:szCs w:val="20"/>
              </w:rPr>
              <w:t>0.25</w:t>
            </w:r>
          </w:p>
        </w:tc>
        <w:tc>
          <w:tcPr>
            <w:tcW w:w="2103" w:type="dxa"/>
            <w:vAlign w:val="center"/>
          </w:tcPr>
          <w:p w14:paraId="4DAD19A5" w14:textId="77777777" w:rsidR="003538B3" w:rsidRPr="00BD0B86" w:rsidRDefault="003538B3" w:rsidP="00B833E9">
            <w:pPr>
              <w:jc w:val="center"/>
              <w:rPr>
                <w:rFonts w:cs="Times New Roman"/>
                <w:sz w:val="20"/>
                <w:szCs w:val="20"/>
              </w:rPr>
            </w:pPr>
            <w:r w:rsidRPr="00BD0B86">
              <w:rPr>
                <w:rFonts w:cs="Times New Roman"/>
                <w:sz w:val="20"/>
                <w:szCs w:val="20"/>
              </w:rPr>
              <w:t>4</w:t>
            </w:r>
          </w:p>
        </w:tc>
        <w:tc>
          <w:tcPr>
            <w:tcW w:w="1867" w:type="dxa"/>
            <w:vAlign w:val="center"/>
          </w:tcPr>
          <w:p w14:paraId="04BDA736" w14:textId="77777777" w:rsidR="003538B3" w:rsidRPr="00BD0B86" w:rsidRDefault="003538B3" w:rsidP="00B833E9">
            <w:pPr>
              <w:jc w:val="center"/>
              <w:rPr>
                <w:rFonts w:cs="Times New Roman"/>
                <w:sz w:val="20"/>
                <w:szCs w:val="20"/>
              </w:rPr>
            </w:pPr>
            <w:r>
              <w:rPr>
                <w:rFonts w:cs="Times New Roman"/>
                <w:sz w:val="20"/>
                <w:szCs w:val="20"/>
              </w:rPr>
              <w:t>1.00</w:t>
            </w:r>
          </w:p>
        </w:tc>
      </w:tr>
      <w:tr w:rsidR="003538B3" w14:paraId="32AF409C" w14:textId="77777777" w:rsidTr="00B833E9">
        <w:trPr>
          <w:trHeight w:val="70"/>
        </w:trPr>
        <w:tc>
          <w:tcPr>
            <w:tcW w:w="2959" w:type="dxa"/>
            <w:vAlign w:val="center"/>
          </w:tcPr>
          <w:p w14:paraId="5DCB0A33" w14:textId="77777777" w:rsidR="003538B3" w:rsidRPr="00BD0B86" w:rsidRDefault="003538B3" w:rsidP="00B833E9">
            <w:pPr>
              <w:jc w:val="center"/>
              <w:rPr>
                <w:rFonts w:cs="Times New Roman"/>
                <w:sz w:val="20"/>
                <w:szCs w:val="20"/>
              </w:rPr>
            </w:pPr>
            <w:r w:rsidRPr="00BD0B86">
              <w:rPr>
                <w:rFonts w:cs="Times New Roman"/>
                <w:sz w:val="20"/>
                <w:szCs w:val="20"/>
              </w:rPr>
              <w:t>Potensi bantuan pemerintah</w:t>
            </w:r>
          </w:p>
        </w:tc>
        <w:tc>
          <w:tcPr>
            <w:tcW w:w="2058" w:type="dxa"/>
            <w:vAlign w:val="center"/>
          </w:tcPr>
          <w:p w14:paraId="5153333F" w14:textId="77777777" w:rsidR="003538B3" w:rsidRPr="00BD0B86" w:rsidRDefault="003538B3" w:rsidP="00B833E9">
            <w:pPr>
              <w:jc w:val="center"/>
              <w:rPr>
                <w:rFonts w:cs="Times New Roman"/>
                <w:sz w:val="20"/>
                <w:szCs w:val="20"/>
              </w:rPr>
            </w:pPr>
            <w:r>
              <w:rPr>
                <w:rFonts w:cs="Times New Roman"/>
                <w:sz w:val="20"/>
                <w:szCs w:val="20"/>
              </w:rPr>
              <w:t>0.20</w:t>
            </w:r>
          </w:p>
        </w:tc>
        <w:tc>
          <w:tcPr>
            <w:tcW w:w="2103" w:type="dxa"/>
            <w:vAlign w:val="center"/>
          </w:tcPr>
          <w:p w14:paraId="7FE1E73A" w14:textId="77777777" w:rsidR="003538B3" w:rsidRPr="00BD0B86" w:rsidRDefault="003538B3" w:rsidP="00B833E9">
            <w:pPr>
              <w:jc w:val="center"/>
              <w:rPr>
                <w:rFonts w:cs="Times New Roman"/>
                <w:sz w:val="20"/>
                <w:szCs w:val="20"/>
              </w:rPr>
            </w:pPr>
            <w:r w:rsidRPr="00BD0B86">
              <w:rPr>
                <w:rFonts w:cs="Times New Roman"/>
                <w:sz w:val="20"/>
                <w:szCs w:val="20"/>
              </w:rPr>
              <w:t>3</w:t>
            </w:r>
          </w:p>
        </w:tc>
        <w:tc>
          <w:tcPr>
            <w:tcW w:w="1867" w:type="dxa"/>
            <w:vAlign w:val="center"/>
          </w:tcPr>
          <w:p w14:paraId="18709921" w14:textId="77777777" w:rsidR="003538B3" w:rsidRPr="00BD0B86" w:rsidRDefault="003538B3" w:rsidP="00B833E9">
            <w:pPr>
              <w:jc w:val="center"/>
              <w:rPr>
                <w:rFonts w:cs="Times New Roman"/>
                <w:sz w:val="20"/>
                <w:szCs w:val="20"/>
              </w:rPr>
            </w:pPr>
            <w:r>
              <w:rPr>
                <w:rFonts w:cs="Times New Roman"/>
                <w:sz w:val="20"/>
                <w:szCs w:val="20"/>
              </w:rPr>
              <w:t>0.60</w:t>
            </w:r>
          </w:p>
        </w:tc>
      </w:tr>
      <w:tr w:rsidR="003538B3" w14:paraId="1D27E781" w14:textId="77777777" w:rsidTr="00B833E9">
        <w:trPr>
          <w:trHeight w:val="70"/>
        </w:trPr>
        <w:tc>
          <w:tcPr>
            <w:tcW w:w="2959" w:type="dxa"/>
            <w:vAlign w:val="center"/>
          </w:tcPr>
          <w:p w14:paraId="084E6E4D" w14:textId="77777777" w:rsidR="003538B3" w:rsidRPr="00BD0B86" w:rsidRDefault="003538B3" w:rsidP="00B833E9">
            <w:pPr>
              <w:jc w:val="center"/>
              <w:rPr>
                <w:rFonts w:cs="Times New Roman"/>
                <w:sz w:val="20"/>
                <w:szCs w:val="20"/>
              </w:rPr>
            </w:pPr>
            <w:r w:rsidRPr="00BD0B86">
              <w:rPr>
                <w:rFonts w:cs="Times New Roman"/>
                <w:sz w:val="20"/>
                <w:szCs w:val="20"/>
              </w:rPr>
              <w:t>Peluang perluas pasar online</w:t>
            </w:r>
          </w:p>
        </w:tc>
        <w:tc>
          <w:tcPr>
            <w:tcW w:w="2058" w:type="dxa"/>
            <w:vAlign w:val="center"/>
          </w:tcPr>
          <w:p w14:paraId="43EA3A58" w14:textId="77777777" w:rsidR="003538B3" w:rsidRPr="00BD0B86" w:rsidRDefault="003538B3" w:rsidP="00B833E9">
            <w:pPr>
              <w:jc w:val="center"/>
              <w:rPr>
                <w:rFonts w:cs="Times New Roman"/>
                <w:sz w:val="20"/>
                <w:szCs w:val="20"/>
              </w:rPr>
            </w:pPr>
            <w:r>
              <w:rPr>
                <w:rFonts w:cs="Times New Roman"/>
                <w:sz w:val="20"/>
                <w:szCs w:val="20"/>
              </w:rPr>
              <w:t>0.20</w:t>
            </w:r>
          </w:p>
        </w:tc>
        <w:tc>
          <w:tcPr>
            <w:tcW w:w="2103" w:type="dxa"/>
            <w:vAlign w:val="center"/>
          </w:tcPr>
          <w:p w14:paraId="0BCD088E" w14:textId="77777777" w:rsidR="003538B3" w:rsidRPr="00BD0B86" w:rsidRDefault="003538B3" w:rsidP="00B833E9">
            <w:pPr>
              <w:jc w:val="center"/>
              <w:rPr>
                <w:rFonts w:cs="Times New Roman"/>
                <w:sz w:val="20"/>
                <w:szCs w:val="20"/>
              </w:rPr>
            </w:pPr>
            <w:r w:rsidRPr="00BD0B86">
              <w:rPr>
                <w:rFonts w:cs="Times New Roman"/>
                <w:sz w:val="20"/>
                <w:szCs w:val="20"/>
              </w:rPr>
              <w:t>3</w:t>
            </w:r>
          </w:p>
        </w:tc>
        <w:tc>
          <w:tcPr>
            <w:tcW w:w="1867" w:type="dxa"/>
            <w:vAlign w:val="center"/>
          </w:tcPr>
          <w:p w14:paraId="53CDE71B" w14:textId="77777777" w:rsidR="003538B3" w:rsidRPr="00BD0B86" w:rsidRDefault="003538B3" w:rsidP="00B833E9">
            <w:pPr>
              <w:jc w:val="center"/>
              <w:rPr>
                <w:rFonts w:cs="Times New Roman"/>
                <w:sz w:val="20"/>
                <w:szCs w:val="20"/>
              </w:rPr>
            </w:pPr>
            <w:r>
              <w:rPr>
                <w:rFonts w:cs="Times New Roman"/>
                <w:sz w:val="20"/>
                <w:szCs w:val="20"/>
              </w:rPr>
              <w:t>0.60</w:t>
            </w:r>
          </w:p>
        </w:tc>
      </w:tr>
      <w:tr w:rsidR="003538B3" w14:paraId="511E9D05" w14:textId="77777777" w:rsidTr="00B833E9">
        <w:trPr>
          <w:trHeight w:val="97"/>
        </w:trPr>
        <w:tc>
          <w:tcPr>
            <w:tcW w:w="2959" w:type="dxa"/>
            <w:vAlign w:val="center"/>
          </w:tcPr>
          <w:p w14:paraId="1EE8FA89" w14:textId="77777777" w:rsidR="003538B3" w:rsidRPr="00BD0B86" w:rsidRDefault="003538B3" w:rsidP="00B833E9">
            <w:pPr>
              <w:jc w:val="center"/>
              <w:rPr>
                <w:rFonts w:cs="Times New Roman"/>
                <w:sz w:val="20"/>
                <w:szCs w:val="20"/>
              </w:rPr>
            </w:pPr>
            <w:r w:rsidRPr="00BD0B86">
              <w:rPr>
                <w:rFonts w:cs="Times New Roman"/>
                <w:sz w:val="20"/>
                <w:szCs w:val="20"/>
              </w:rPr>
              <w:t>Legalitas bisa tingkatkan kepercayaan</w:t>
            </w:r>
          </w:p>
        </w:tc>
        <w:tc>
          <w:tcPr>
            <w:tcW w:w="2058" w:type="dxa"/>
            <w:vAlign w:val="center"/>
          </w:tcPr>
          <w:p w14:paraId="6AE015DC" w14:textId="77777777" w:rsidR="003538B3" w:rsidRPr="00BD0B86" w:rsidRDefault="003538B3" w:rsidP="00B833E9">
            <w:pPr>
              <w:jc w:val="center"/>
              <w:rPr>
                <w:rFonts w:cs="Times New Roman"/>
                <w:sz w:val="20"/>
                <w:szCs w:val="20"/>
              </w:rPr>
            </w:pPr>
            <w:r w:rsidRPr="00BD0B86">
              <w:rPr>
                <w:rFonts w:cs="Times New Roman"/>
                <w:sz w:val="20"/>
                <w:szCs w:val="20"/>
              </w:rPr>
              <w:t>0.10</w:t>
            </w:r>
          </w:p>
        </w:tc>
        <w:tc>
          <w:tcPr>
            <w:tcW w:w="2103" w:type="dxa"/>
            <w:vAlign w:val="center"/>
          </w:tcPr>
          <w:p w14:paraId="31B38CB0" w14:textId="77777777" w:rsidR="003538B3" w:rsidRPr="00BD0B86" w:rsidRDefault="003538B3" w:rsidP="00B833E9">
            <w:pPr>
              <w:jc w:val="center"/>
              <w:rPr>
                <w:rFonts w:cs="Times New Roman"/>
                <w:sz w:val="20"/>
                <w:szCs w:val="20"/>
              </w:rPr>
            </w:pPr>
            <w:r w:rsidRPr="00BD0B86">
              <w:rPr>
                <w:rFonts w:cs="Times New Roman"/>
                <w:sz w:val="20"/>
                <w:szCs w:val="20"/>
              </w:rPr>
              <w:t>3</w:t>
            </w:r>
          </w:p>
        </w:tc>
        <w:tc>
          <w:tcPr>
            <w:tcW w:w="1867" w:type="dxa"/>
            <w:vAlign w:val="center"/>
          </w:tcPr>
          <w:p w14:paraId="502907D7" w14:textId="77777777" w:rsidR="003538B3" w:rsidRPr="00BD0B86" w:rsidRDefault="003538B3" w:rsidP="00B833E9">
            <w:pPr>
              <w:jc w:val="center"/>
              <w:rPr>
                <w:rFonts w:cs="Times New Roman"/>
                <w:sz w:val="20"/>
                <w:szCs w:val="20"/>
              </w:rPr>
            </w:pPr>
            <w:r w:rsidRPr="00BD0B86">
              <w:rPr>
                <w:rFonts w:cs="Times New Roman"/>
                <w:sz w:val="20"/>
                <w:szCs w:val="20"/>
              </w:rPr>
              <w:t>0.30</w:t>
            </w:r>
          </w:p>
        </w:tc>
      </w:tr>
      <w:tr w:rsidR="003538B3" w14:paraId="6190DAC5" w14:textId="77777777" w:rsidTr="00B833E9">
        <w:trPr>
          <w:trHeight w:val="43"/>
        </w:trPr>
        <w:tc>
          <w:tcPr>
            <w:tcW w:w="8987" w:type="dxa"/>
            <w:gridSpan w:val="4"/>
            <w:vAlign w:val="center"/>
          </w:tcPr>
          <w:p w14:paraId="1E7AA175" w14:textId="77777777" w:rsidR="003538B3" w:rsidRPr="008E5F7E" w:rsidRDefault="003538B3" w:rsidP="00B833E9">
            <w:pPr>
              <w:jc w:val="left"/>
              <w:rPr>
                <w:rFonts w:cs="Times New Roman"/>
                <w:i/>
                <w:sz w:val="20"/>
                <w:szCs w:val="20"/>
              </w:rPr>
            </w:pPr>
            <w:r w:rsidRPr="008E5F7E">
              <w:rPr>
                <w:rStyle w:val="Strong"/>
                <w:i/>
                <w:sz w:val="20"/>
                <w:szCs w:val="20"/>
              </w:rPr>
              <w:t>Threats</w:t>
            </w:r>
          </w:p>
        </w:tc>
      </w:tr>
      <w:tr w:rsidR="003538B3" w14:paraId="79F4480C" w14:textId="77777777" w:rsidTr="00B833E9">
        <w:trPr>
          <w:trHeight w:val="97"/>
        </w:trPr>
        <w:tc>
          <w:tcPr>
            <w:tcW w:w="2959" w:type="dxa"/>
            <w:vAlign w:val="center"/>
          </w:tcPr>
          <w:p w14:paraId="0D25AC88" w14:textId="77777777" w:rsidR="003538B3" w:rsidRPr="00BD0B86" w:rsidRDefault="003538B3" w:rsidP="00B833E9">
            <w:pPr>
              <w:jc w:val="center"/>
              <w:rPr>
                <w:rFonts w:cs="Times New Roman"/>
                <w:sz w:val="20"/>
                <w:szCs w:val="20"/>
              </w:rPr>
            </w:pPr>
            <w:r w:rsidRPr="00BD0B86">
              <w:rPr>
                <w:rFonts w:cs="Times New Roman"/>
                <w:sz w:val="20"/>
                <w:szCs w:val="20"/>
              </w:rPr>
              <w:t>Pasokan dan harga bahan tidak stabil</w:t>
            </w:r>
          </w:p>
        </w:tc>
        <w:tc>
          <w:tcPr>
            <w:tcW w:w="2058" w:type="dxa"/>
            <w:vAlign w:val="center"/>
          </w:tcPr>
          <w:p w14:paraId="7958A5A2" w14:textId="77777777" w:rsidR="003538B3" w:rsidRPr="00BD0B86" w:rsidRDefault="003538B3" w:rsidP="00B833E9">
            <w:pPr>
              <w:jc w:val="center"/>
              <w:rPr>
                <w:rFonts w:cs="Times New Roman"/>
                <w:sz w:val="20"/>
                <w:szCs w:val="20"/>
              </w:rPr>
            </w:pPr>
            <w:r>
              <w:rPr>
                <w:rFonts w:cs="Times New Roman"/>
                <w:sz w:val="20"/>
                <w:szCs w:val="20"/>
              </w:rPr>
              <w:t>0.10</w:t>
            </w:r>
          </w:p>
        </w:tc>
        <w:tc>
          <w:tcPr>
            <w:tcW w:w="2103" w:type="dxa"/>
            <w:vAlign w:val="center"/>
          </w:tcPr>
          <w:p w14:paraId="58D73BF3" w14:textId="77777777" w:rsidR="003538B3" w:rsidRPr="00BD0B86" w:rsidRDefault="003538B3" w:rsidP="00B833E9">
            <w:pPr>
              <w:jc w:val="center"/>
              <w:rPr>
                <w:rFonts w:cs="Times New Roman"/>
                <w:sz w:val="20"/>
                <w:szCs w:val="20"/>
              </w:rPr>
            </w:pPr>
            <w:r w:rsidRPr="00BD0B86">
              <w:rPr>
                <w:rFonts w:cs="Times New Roman"/>
                <w:sz w:val="20"/>
                <w:szCs w:val="20"/>
              </w:rPr>
              <w:t>2</w:t>
            </w:r>
          </w:p>
        </w:tc>
        <w:tc>
          <w:tcPr>
            <w:tcW w:w="1867" w:type="dxa"/>
            <w:vAlign w:val="center"/>
          </w:tcPr>
          <w:p w14:paraId="5423BC1B" w14:textId="77777777" w:rsidR="003538B3" w:rsidRPr="00BD0B86" w:rsidRDefault="003538B3" w:rsidP="00B833E9">
            <w:pPr>
              <w:jc w:val="center"/>
              <w:rPr>
                <w:rFonts w:cs="Times New Roman"/>
                <w:sz w:val="20"/>
                <w:szCs w:val="20"/>
              </w:rPr>
            </w:pPr>
            <w:r>
              <w:rPr>
                <w:rFonts w:cs="Times New Roman"/>
                <w:sz w:val="20"/>
                <w:szCs w:val="20"/>
              </w:rPr>
              <w:t>0.2</w:t>
            </w:r>
            <w:r w:rsidRPr="00BD0B86">
              <w:rPr>
                <w:rFonts w:cs="Times New Roman"/>
                <w:sz w:val="20"/>
                <w:szCs w:val="20"/>
              </w:rPr>
              <w:t>0</w:t>
            </w:r>
          </w:p>
        </w:tc>
      </w:tr>
      <w:tr w:rsidR="003538B3" w14:paraId="107448EB" w14:textId="77777777" w:rsidTr="00B833E9">
        <w:trPr>
          <w:trHeight w:val="97"/>
        </w:trPr>
        <w:tc>
          <w:tcPr>
            <w:tcW w:w="2959" w:type="dxa"/>
            <w:vAlign w:val="center"/>
          </w:tcPr>
          <w:p w14:paraId="2B7CF84F" w14:textId="77777777" w:rsidR="003538B3" w:rsidRPr="00BD0B86" w:rsidRDefault="003538B3" w:rsidP="00B833E9">
            <w:pPr>
              <w:jc w:val="center"/>
              <w:rPr>
                <w:rFonts w:cs="Times New Roman"/>
                <w:sz w:val="20"/>
                <w:szCs w:val="20"/>
              </w:rPr>
            </w:pPr>
            <w:r w:rsidRPr="00BD0B86">
              <w:rPr>
                <w:rFonts w:cs="Times New Roman"/>
                <w:sz w:val="20"/>
                <w:szCs w:val="20"/>
              </w:rPr>
              <w:t>Ketergantungan tinggi pada pemasok</w:t>
            </w:r>
          </w:p>
        </w:tc>
        <w:tc>
          <w:tcPr>
            <w:tcW w:w="2058" w:type="dxa"/>
            <w:vAlign w:val="center"/>
          </w:tcPr>
          <w:p w14:paraId="744EC397" w14:textId="77777777" w:rsidR="003538B3" w:rsidRPr="00BD0B86" w:rsidRDefault="003538B3" w:rsidP="00B833E9">
            <w:pPr>
              <w:jc w:val="center"/>
              <w:rPr>
                <w:rFonts w:cs="Times New Roman"/>
                <w:sz w:val="20"/>
                <w:szCs w:val="20"/>
              </w:rPr>
            </w:pPr>
            <w:r>
              <w:rPr>
                <w:rFonts w:cs="Times New Roman"/>
                <w:sz w:val="20"/>
                <w:szCs w:val="20"/>
              </w:rPr>
              <w:t>0.05</w:t>
            </w:r>
          </w:p>
        </w:tc>
        <w:tc>
          <w:tcPr>
            <w:tcW w:w="2103" w:type="dxa"/>
            <w:vAlign w:val="center"/>
          </w:tcPr>
          <w:p w14:paraId="0CB27058" w14:textId="77777777" w:rsidR="003538B3" w:rsidRPr="00BD0B86" w:rsidRDefault="003538B3" w:rsidP="00B833E9">
            <w:pPr>
              <w:jc w:val="center"/>
              <w:rPr>
                <w:rFonts w:cs="Times New Roman"/>
                <w:sz w:val="20"/>
                <w:szCs w:val="20"/>
              </w:rPr>
            </w:pPr>
            <w:r w:rsidRPr="00BD0B86">
              <w:rPr>
                <w:rFonts w:cs="Times New Roman"/>
                <w:sz w:val="20"/>
                <w:szCs w:val="20"/>
              </w:rPr>
              <w:t>2</w:t>
            </w:r>
          </w:p>
        </w:tc>
        <w:tc>
          <w:tcPr>
            <w:tcW w:w="1867" w:type="dxa"/>
            <w:vAlign w:val="center"/>
          </w:tcPr>
          <w:p w14:paraId="348C9671" w14:textId="77777777" w:rsidR="003538B3" w:rsidRPr="00BD0B86" w:rsidRDefault="003538B3" w:rsidP="00B833E9">
            <w:pPr>
              <w:jc w:val="center"/>
              <w:rPr>
                <w:rFonts w:cs="Times New Roman"/>
                <w:sz w:val="20"/>
                <w:szCs w:val="20"/>
              </w:rPr>
            </w:pPr>
            <w:r>
              <w:rPr>
                <w:rFonts w:cs="Times New Roman"/>
                <w:sz w:val="20"/>
                <w:szCs w:val="20"/>
              </w:rPr>
              <w:t>0.1</w:t>
            </w:r>
            <w:r w:rsidRPr="00BD0B86">
              <w:rPr>
                <w:rFonts w:cs="Times New Roman"/>
                <w:sz w:val="20"/>
                <w:szCs w:val="20"/>
              </w:rPr>
              <w:t>0</w:t>
            </w:r>
          </w:p>
        </w:tc>
      </w:tr>
      <w:tr w:rsidR="003538B3" w14:paraId="32D2148F" w14:textId="77777777" w:rsidTr="00B833E9">
        <w:trPr>
          <w:trHeight w:val="97"/>
        </w:trPr>
        <w:tc>
          <w:tcPr>
            <w:tcW w:w="2959" w:type="dxa"/>
            <w:vAlign w:val="center"/>
          </w:tcPr>
          <w:p w14:paraId="581E0702" w14:textId="77777777" w:rsidR="003538B3" w:rsidRPr="00BD0B86" w:rsidRDefault="003538B3" w:rsidP="00B833E9">
            <w:pPr>
              <w:jc w:val="center"/>
              <w:rPr>
                <w:rFonts w:cs="Times New Roman"/>
                <w:sz w:val="20"/>
                <w:szCs w:val="20"/>
              </w:rPr>
            </w:pPr>
            <w:r w:rsidRPr="00BD0B86">
              <w:rPr>
                <w:rFonts w:cs="Times New Roman"/>
                <w:sz w:val="20"/>
                <w:szCs w:val="20"/>
              </w:rPr>
              <w:t>Ada produk pengganti di pasar</w:t>
            </w:r>
          </w:p>
        </w:tc>
        <w:tc>
          <w:tcPr>
            <w:tcW w:w="2058" w:type="dxa"/>
            <w:vAlign w:val="center"/>
          </w:tcPr>
          <w:p w14:paraId="12FFB4F1" w14:textId="77777777" w:rsidR="003538B3" w:rsidRPr="00BD0B86" w:rsidRDefault="003538B3" w:rsidP="00B833E9">
            <w:pPr>
              <w:jc w:val="center"/>
              <w:rPr>
                <w:rFonts w:cs="Times New Roman"/>
                <w:sz w:val="20"/>
                <w:szCs w:val="20"/>
              </w:rPr>
            </w:pPr>
            <w:r>
              <w:rPr>
                <w:rFonts w:cs="Times New Roman"/>
                <w:sz w:val="20"/>
                <w:szCs w:val="20"/>
              </w:rPr>
              <w:t>0.05</w:t>
            </w:r>
          </w:p>
        </w:tc>
        <w:tc>
          <w:tcPr>
            <w:tcW w:w="2103" w:type="dxa"/>
            <w:vAlign w:val="center"/>
          </w:tcPr>
          <w:p w14:paraId="76CD3386" w14:textId="77777777" w:rsidR="003538B3" w:rsidRPr="00BD0B86" w:rsidRDefault="003538B3" w:rsidP="00B833E9">
            <w:pPr>
              <w:jc w:val="center"/>
              <w:rPr>
                <w:rFonts w:cs="Times New Roman"/>
                <w:sz w:val="20"/>
                <w:szCs w:val="20"/>
              </w:rPr>
            </w:pPr>
            <w:r w:rsidRPr="00BD0B86">
              <w:rPr>
                <w:rFonts w:cs="Times New Roman"/>
                <w:sz w:val="20"/>
                <w:szCs w:val="20"/>
              </w:rPr>
              <w:t>2</w:t>
            </w:r>
          </w:p>
        </w:tc>
        <w:tc>
          <w:tcPr>
            <w:tcW w:w="1867" w:type="dxa"/>
            <w:vAlign w:val="center"/>
          </w:tcPr>
          <w:p w14:paraId="393EA1CD" w14:textId="77777777" w:rsidR="003538B3" w:rsidRPr="00BD0B86" w:rsidRDefault="003538B3" w:rsidP="00B833E9">
            <w:pPr>
              <w:jc w:val="center"/>
              <w:rPr>
                <w:rFonts w:cs="Times New Roman"/>
                <w:sz w:val="20"/>
                <w:szCs w:val="20"/>
              </w:rPr>
            </w:pPr>
            <w:r>
              <w:rPr>
                <w:rFonts w:cs="Times New Roman"/>
                <w:sz w:val="20"/>
                <w:szCs w:val="20"/>
              </w:rPr>
              <w:t>0.1</w:t>
            </w:r>
            <w:r w:rsidRPr="00BD0B86">
              <w:rPr>
                <w:rFonts w:cs="Times New Roman"/>
                <w:sz w:val="20"/>
                <w:szCs w:val="20"/>
              </w:rPr>
              <w:t>0</w:t>
            </w:r>
          </w:p>
        </w:tc>
      </w:tr>
      <w:tr w:rsidR="003538B3" w14:paraId="31692D85" w14:textId="77777777" w:rsidTr="00B833E9">
        <w:trPr>
          <w:trHeight w:val="70"/>
        </w:trPr>
        <w:tc>
          <w:tcPr>
            <w:tcW w:w="2959" w:type="dxa"/>
            <w:vAlign w:val="center"/>
          </w:tcPr>
          <w:p w14:paraId="406B78AF" w14:textId="77777777" w:rsidR="003538B3" w:rsidRPr="00BD0B86" w:rsidRDefault="003538B3" w:rsidP="00B833E9">
            <w:pPr>
              <w:jc w:val="center"/>
              <w:rPr>
                <w:rFonts w:cs="Times New Roman"/>
                <w:sz w:val="20"/>
                <w:szCs w:val="20"/>
              </w:rPr>
            </w:pPr>
            <w:r w:rsidRPr="00BD0B86">
              <w:rPr>
                <w:rFonts w:cs="Times New Roman"/>
                <w:sz w:val="20"/>
                <w:szCs w:val="20"/>
              </w:rPr>
              <w:t>Potensi muncul pesaing baru</w:t>
            </w:r>
          </w:p>
        </w:tc>
        <w:tc>
          <w:tcPr>
            <w:tcW w:w="2058" w:type="dxa"/>
            <w:vAlign w:val="center"/>
          </w:tcPr>
          <w:p w14:paraId="76019708" w14:textId="77777777" w:rsidR="003538B3" w:rsidRPr="00BD0B86" w:rsidRDefault="003538B3" w:rsidP="00B833E9">
            <w:pPr>
              <w:jc w:val="center"/>
              <w:rPr>
                <w:rFonts w:cs="Times New Roman"/>
                <w:sz w:val="20"/>
                <w:szCs w:val="20"/>
              </w:rPr>
            </w:pPr>
            <w:r>
              <w:rPr>
                <w:rFonts w:cs="Times New Roman"/>
                <w:sz w:val="20"/>
                <w:szCs w:val="20"/>
              </w:rPr>
              <w:t>0.03</w:t>
            </w:r>
          </w:p>
        </w:tc>
        <w:tc>
          <w:tcPr>
            <w:tcW w:w="2103" w:type="dxa"/>
            <w:vAlign w:val="center"/>
          </w:tcPr>
          <w:p w14:paraId="360BF65B" w14:textId="77777777" w:rsidR="003538B3" w:rsidRPr="00BD0B86" w:rsidRDefault="003538B3" w:rsidP="00B833E9">
            <w:pPr>
              <w:jc w:val="center"/>
              <w:rPr>
                <w:rFonts w:cs="Times New Roman"/>
                <w:sz w:val="20"/>
                <w:szCs w:val="20"/>
              </w:rPr>
            </w:pPr>
            <w:r w:rsidRPr="00BD0B86">
              <w:rPr>
                <w:rFonts w:cs="Times New Roman"/>
                <w:sz w:val="20"/>
                <w:szCs w:val="20"/>
              </w:rPr>
              <w:t>2</w:t>
            </w:r>
          </w:p>
        </w:tc>
        <w:tc>
          <w:tcPr>
            <w:tcW w:w="1867" w:type="dxa"/>
            <w:vAlign w:val="center"/>
          </w:tcPr>
          <w:p w14:paraId="03F6E2D8" w14:textId="77777777" w:rsidR="003538B3" w:rsidRPr="00BD0B86" w:rsidRDefault="003538B3" w:rsidP="00B833E9">
            <w:pPr>
              <w:jc w:val="center"/>
              <w:rPr>
                <w:rFonts w:cs="Times New Roman"/>
                <w:sz w:val="20"/>
                <w:szCs w:val="20"/>
              </w:rPr>
            </w:pPr>
            <w:r>
              <w:rPr>
                <w:rFonts w:cs="Times New Roman"/>
                <w:sz w:val="20"/>
                <w:szCs w:val="20"/>
              </w:rPr>
              <w:t>0.06</w:t>
            </w:r>
          </w:p>
        </w:tc>
      </w:tr>
      <w:tr w:rsidR="003538B3" w14:paraId="18DED915" w14:textId="77777777" w:rsidTr="00B833E9">
        <w:trPr>
          <w:trHeight w:val="97"/>
        </w:trPr>
        <w:tc>
          <w:tcPr>
            <w:tcW w:w="2959" w:type="dxa"/>
            <w:vAlign w:val="center"/>
          </w:tcPr>
          <w:p w14:paraId="2B0411DF" w14:textId="77777777" w:rsidR="003538B3" w:rsidRPr="00BD0B86" w:rsidRDefault="003538B3" w:rsidP="00B833E9">
            <w:pPr>
              <w:jc w:val="center"/>
              <w:rPr>
                <w:rFonts w:cs="Times New Roman"/>
                <w:sz w:val="20"/>
                <w:szCs w:val="20"/>
              </w:rPr>
            </w:pPr>
            <w:r w:rsidRPr="00BD0B86">
              <w:rPr>
                <w:rFonts w:cs="Times New Roman"/>
                <w:sz w:val="20"/>
                <w:szCs w:val="20"/>
              </w:rPr>
              <w:t>Perlu perbaikan kemasan dan distribusi</w:t>
            </w:r>
          </w:p>
        </w:tc>
        <w:tc>
          <w:tcPr>
            <w:tcW w:w="2058" w:type="dxa"/>
            <w:vAlign w:val="center"/>
          </w:tcPr>
          <w:p w14:paraId="562E6796" w14:textId="77777777" w:rsidR="003538B3" w:rsidRPr="00BD0B86" w:rsidRDefault="003538B3" w:rsidP="00B833E9">
            <w:pPr>
              <w:jc w:val="center"/>
              <w:rPr>
                <w:rFonts w:cs="Times New Roman"/>
                <w:sz w:val="20"/>
                <w:szCs w:val="20"/>
              </w:rPr>
            </w:pPr>
            <w:r>
              <w:rPr>
                <w:rFonts w:cs="Times New Roman"/>
                <w:sz w:val="20"/>
                <w:szCs w:val="20"/>
              </w:rPr>
              <w:t>0.02</w:t>
            </w:r>
          </w:p>
        </w:tc>
        <w:tc>
          <w:tcPr>
            <w:tcW w:w="2103" w:type="dxa"/>
            <w:vAlign w:val="center"/>
          </w:tcPr>
          <w:p w14:paraId="4D48BB96" w14:textId="77777777" w:rsidR="003538B3" w:rsidRPr="00BD0B86" w:rsidRDefault="003538B3" w:rsidP="00B833E9">
            <w:pPr>
              <w:jc w:val="center"/>
              <w:rPr>
                <w:rFonts w:cs="Times New Roman"/>
                <w:sz w:val="20"/>
                <w:szCs w:val="20"/>
              </w:rPr>
            </w:pPr>
            <w:r>
              <w:rPr>
                <w:rFonts w:cs="Times New Roman"/>
                <w:sz w:val="20"/>
                <w:szCs w:val="20"/>
              </w:rPr>
              <w:t>2</w:t>
            </w:r>
          </w:p>
        </w:tc>
        <w:tc>
          <w:tcPr>
            <w:tcW w:w="1867" w:type="dxa"/>
            <w:vAlign w:val="center"/>
          </w:tcPr>
          <w:p w14:paraId="7A513804" w14:textId="77777777" w:rsidR="003538B3" w:rsidRPr="00BD0B86" w:rsidRDefault="003538B3" w:rsidP="00B833E9">
            <w:pPr>
              <w:jc w:val="center"/>
              <w:rPr>
                <w:rFonts w:cs="Times New Roman"/>
                <w:sz w:val="20"/>
                <w:szCs w:val="20"/>
              </w:rPr>
            </w:pPr>
            <w:r>
              <w:rPr>
                <w:rFonts w:cs="Times New Roman"/>
                <w:sz w:val="20"/>
                <w:szCs w:val="20"/>
              </w:rPr>
              <w:t>0.04</w:t>
            </w:r>
          </w:p>
        </w:tc>
      </w:tr>
      <w:tr w:rsidR="003538B3" w14:paraId="49042B98" w14:textId="77777777" w:rsidTr="00B833E9">
        <w:trPr>
          <w:trHeight w:val="44"/>
        </w:trPr>
        <w:tc>
          <w:tcPr>
            <w:tcW w:w="2959" w:type="dxa"/>
            <w:vAlign w:val="center"/>
          </w:tcPr>
          <w:p w14:paraId="383AB633" w14:textId="77777777" w:rsidR="003538B3" w:rsidRPr="00BD0B86" w:rsidRDefault="003538B3" w:rsidP="00B833E9">
            <w:pPr>
              <w:jc w:val="center"/>
              <w:rPr>
                <w:rFonts w:cs="Times New Roman"/>
                <w:sz w:val="20"/>
                <w:szCs w:val="20"/>
              </w:rPr>
            </w:pPr>
            <w:r w:rsidRPr="00BD0B86">
              <w:rPr>
                <w:rStyle w:val="Strong"/>
                <w:sz w:val="20"/>
                <w:szCs w:val="20"/>
              </w:rPr>
              <w:t>Total</w:t>
            </w:r>
          </w:p>
        </w:tc>
        <w:tc>
          <w:tcPr>
            <w:tcW w:w="2058" w:type="dxa"/>
            <w:vAlign w:val="center"/>
          </w:tcPr>
          <w:p w14:paraId="3F6C8583" w14:textId="77777777" w:rsidR="003538B3" w:rsidRPr="00BD0B86" w:rsidRDefault="003538B3" w:rsidP="00B833E9">
            <w:pPr>
              <w:jc w:val="center"/>
              <w:rPr>
                <w:rFonts w:cs="Times New Roman"/>
                <w:sz w:val="20"/>
                <w:szCs w:val="20"/>
              </w:rPr>
            </w:pPr>
            <w:r w:rsidRPr="00BD0B86">
              <w:rPr>
                <w:rStyle w:val="Strong"/>
                <w:sz w:val="20"/>
                <w:szCs w:val="20"/>
              </w:rPr>
              <w:t>1.00</w:t>
            </w:r>
          </w:p>
        </w:tc>
        <w:tc>
          <w:tcPr>
            <w:tcW w:w="2103" w:type="dxa"/>
            <w:vAlign w:val="center"/>
          </w:tcPr>
          <w:p w14:paraId="414ADB44" w14:textId="3E265AA0" w:rsidR="003538B3" w:rsidRPr="00BD0B86" w:rsidRDefault="00B833E9" w:rsidP="00B833E9">
            <w:pPr>
              <w:jc w:val="center"/>
              <w:rPr>
                <w:rFonts w:cs="Times New Roman"/>
                <w:sz w:val="20"/>
                <w:szCs w:val="20"/>
              </w:rPr>
            </w:pPr>
            <w:r>
              <w:rPr>
                <w:rFonts w:cs="Times New Roman"/>
                <w:sz w:val="20"/>
                <w:szCs w:val="20"/>
              </w:rPr>
              <w:t>-</w:t>
            </w:r>
          </w:p>
        </w:tc>
        <w:tc>
          <w:tcPr>
            <w:tcW w:w="1867" w:type="dxa"/>
            <w:vAlign w:val="center"/>
          </w:tcPr>
          <w:p w14:paraId="6FCA9006" w14:textId="77777777" w:rsidR="003538B3" w:rsidRPr="00BD0B86" w:rsidRDefault="003538B3" w:rsidP="00B833E9">
            <w:pPr>
              <w:jc w:val="center"/>
              <w:rPr>
                <w:rFonts w:cs="Times New Roman"/>
                <w:sz w:val="20"/>
                <w:szCs w:val="20"/>
              </w:rPr>
            </w:pPr>
            <w:r>
              <w:rPr>
                <w:rStyle w:val="Strong"/>
                <w:sz w:val="20"/>
                <w:szCs w:val="20"/>
              </w:rPr>
              <w:t>3.0</w:t>
            </w:r>
            <w:r w:rsidRPr="00BD0B86">
              <w:rPr>
                <w:rStyle w:val="Strong"/>
                <w:sz w:val="20"/>
                <w:szCs w:val="20"/>
              </w:rPr>
              <w:t>0</w:t>
            </w:r>
          </w:p>
        </w:tc>
      </w:tr>
    </w:tbl>
    <w:p w14:paraId="26914406" w14:textId="77777777" w:rsidR="00B833E9" w:rsidRPr="00B833E9" w:rsidRDefault="00B833E9" w:rsidP="00B833E9">
      <w:pPr>
        <w:spacing w:after="0"/>
        <w:ind w:right="34" w:firstLine="720"/>
        <w:contextualSpacing/>
        <w:jc w:val="both"/>
        <w:rPr>
          <w:rFonts w:ascii="Times New Roman" w:hAnsi="Times New Roman" w:cs="Times New Roman"/>
          <w:sz w:val="22"/>
        </w:rPr>
      </w:pPr>
      <w:r w:rsidRPr="00B833E9">
        <w:rPr>
          <w:rFonts w:ascii="Times New Roman" w:hAnsi="Times New Roman" w:cs="Times New Roman"/>
          <w:sz w:val="22"/>
        </w:rPr>
        <w:t xml:space="preserve">Interpretasi: Skor eksternal sebesar 3.00 menunjukkan bahwa UMKM memiliki peluang eksternal yang besar untuk ditangkap, meskipun ancaman dari fluktuasi bahan </w:t>
      </w:r>
      <w:proofErr w:type="gramStart"/>
      <w:r w:rsidRPr="00B833E9">
        <w:rPr>
          <w:rFonts w:ascii="Times New Roman" w:hAnsi="Times New Roman" w:cs="Times New Roman"/>
          <w:sz w:val="22"/>
        </w:rPr>
        <w:t>baku</w:t>
      </w:r>
      <w:proofErr w:type="gramEnd"/>
      <w:r w:rsidRPr="00B833E9">
        <w:rPr>
          <w:rFonts w:ascii="Times New Roman" w:hAnsi="Times New Roman" w:cs="Times New Roman"/>
          <w:sz w:val="22"/>
        </w:rPr>
        <w:t xml:space="preserve"> dan produk substitusi tetap perlu diantisipasi.</w:t>
      </w:r>
    </w:p>
    <w:p w14:paraId="7CD4D2D1" w14:textId="2F1194AD" w:rsidR="00B833E9" w:rsidRPr="00B833E9" w:rsidRDefault="00B833E9" w:rsidP="00B833E9">
      <w:pPr>
        <w:spacing w:after="0"/>
        <w:ind w:right="34" w:firstLine="720"/>
        <w:contextualSpacing/>
        <w:jc w:val="both"/>
        <w:rPr>
          <w:rFonts w:ascii="Times New Roman" w:hAnsi="Times New Roman" w:cs="Times New Roman"/>
          <w:sz w:val="22"/>
        </w:rPr>
      </w:pPr>
      <w:r w:rsidRPr="00B833E9">
        <w:rPr>
          <w:rFonts w:ascii="Times New Roman" w:hAnsi="Times New Roman" w:cs="Times New Roman"/>
          <w:sz w:val="22"/>
        </w:rPr>
        <w:t xml:space="preserve">Berdasarkan hasil pembobotan IFAS (skor internal = 3.20) dan EFAS (skor eksternal = 3.00) yang sebelumnya ditetapkan, faktor internal terkuat pada usaha kerupuk telur cumi adalah keunikan rasa dan bahan </w:t>
      </w:r>
      <w:proofErr w:type="gramStart"/>
      <w:r w:rsidRPr="00B833E9">
        <w:rPr>
          <w:rFonts w:ascii="Times New Roman" w:hAnsi="Times New Roman" w:cs="Times New Roman"/>
          <w:sz w:val="22"/>
        </w:rPr>
        <w:t>baku</w:t>
      </w:r>
      <w:proofErr w:type="gramEnd"/>
      <w:r w:rsidRPr="00B833E9">
        <w:rPr>
          <w:rFonts w:ascii="Times New Roman" w:hAnsi="Times New Roman" w:cs="Times New Roman"/>
          <w:sz w:val="22"/>
        </w:rPr>
        <w:t>, loyalitas pelanggan dan dukungan keluarga, sedangkan peluang eksternal terbesar meliputi pasar yang luas dan terbuka, serta potensi perluas pasar online dan legalitas usaha. Dari gabungan tersebut, maka lima KSF unggulan untuk UMKM kerupuk telur cumi da</w:t>
      </w:r>
      <w:r>
        <w:rPr>
          <w:rFonts w:ascii="Times New Roman" w:hAnsi="Times New Roman" w:cs="Times New Roman"/>
          <w:sz w:val="22"/>
        </w:rPr>
        <w:t xml:space="preserve">pat dirumuskan sebagai berikut: (1) </w:t>
      </w:r>
      <w:r w:rsidRPr="00B833E9">
        <w:rPr>
          <w:rFonts w:ascii="Times New Roman" w:hAnsi="Times New Roman" w:cs="Times New Roman"/>
          <w:sz w:val="22"/>
        </w:rPr>
        <w:t>Diferensiasi produk berbasis bahan lokal (telur cumi)</w:t>
      </w:r>
      <w:r>
        <w:rPr>
          <w:rFonts w:ascii="Times New Roman" w:hAnsi="Times New Roman" w:cs="Times New Roman"/>
          <w:sz w:val="22"/>
        </w:rPr>
        <w:t xml:space="preserve">; (2) </w:t>
      </w:r>
      <w:r w:rsidRPr="00B833E9">
        <w:rPr>
          <w:rFonts w:ascii="Times New Roman" w:hAnsi="Times New Roman" w:cs="Times New Roman"/>
          <w:sz w:val="22"/>
        </w:rPr>
        <w:t>Kualita</w:t>
      </w:r>
      <w:r>
        <w:rPr>
          <w:rFonts w:ascii="Times New Roman" w:hAnsi="Times New Roman" w:cs="Times New Roman"/>
          <w:sz w:val="22"/>
        </w:rPr>
        <w:t xml:space="preserve">s produk &amp; konsistensi produksi; (3) </w:t>
      </w:r>
      <w:r w:rsidRPr="00B833E9">
        <w:rPr>
          <w:rFonts w:ascii="Times New Roman" w:hAnsi="Times New Roman" w:cs="Times New Roman"/>
          <w:sz w:val="22"/>
        </w:rPr>
        <w:t>Jaringan pemasok dan ketersediaan bahan baku yang stabil</w:t>
      </w:r>
      <w:r>
        <w:rPr>
          <w:rFonts w:ascii="Times New Roman" w:hAnsi="Times New Roman" w:cs="Times New Roman"/>
          <w:sz w:val="22"/>
        </w:rPr>
        <w:t xml:space="preserve">; (4) </w:t>
      </w:r>
      <w:r w:rsidRPr="00B833E9">
        <w:rPr>
          <w:rFonts w:ascii="Times New Roman" w:hAnsi="Times New Roman" w:cs="Times New Roman"/>
          <w:sz w:val="22"/>
        </w:rPr>
        <w:t>Pemasaran digital dan distribusi luas</w:t>
      </w:r>
      <w:r>
        <w:rPr>
          <w:rFonts w:ascii="Times New Roman" w:hAnsi="Times New Roman" w:cs="Times New Roman"/>
          <w:sz w:val="22"/>
        </w:rPr>
        <w:t xml:space="preserve">; (5) </w:t>
      </w:r>
      <w:r w:rsidRPr="00B833E9">
        <w:rPr>
          <w:rFonts w:ascii="Times New Roman" w:hAnsi="Times New Roman" w:cs="Times New Roman"/>
          <w:sz w:val="22"/>
        </w:rPr>
        <w:t>Legalitas usaha sebagai kredibilitas pasar</w:t>
      </w:r>
      <w:r>
        <w:rPr>
          <w:rFonts w:ascii="Times New Roman" w:hAnsi="Times New Roman" w:cs="Times New Roman"/>
          <w:sz w:val="22"/>
        </w:rPr>
        <w:t xml:space="preserve">. </w:t>
      </w:r>
    </w:p>
    <w:p w14:paraId="060BFCC0" w14:textId="117F1878" w:rsidR="0094147E" w:rsidRDefault="00B833E9" w:rsidP="00B833E9">
      <w:pPr>
        <w:spacing w:after="0"/>
        <w:ind w:right="34" w:firstLine="720"/>
        <w:contextualSpacing/>
        <w:jc w:val="both"/>
        <w:rPr>
          <w:rFonts w:ascii="Times New Roman" w:hAnsi="Times New Roman" w:cs="Times New Roman"/>
          <w:sz w:val="22"/>
        </w:rPr>
      </w:pPr>
      <w:r w:rsidRPr="00B833E9">
        <w:rPr>
          <w:rFonts w:ascii="Times New Roman" w:hAnsi="Times New Roman" w:cs="Times New Roman"/>
          <w:sz w:val="22"/>
        </w:rPr>
        <w:t xml:space="preserve">Hasil wawancara memperkuat bahwa keunikan rasa dan penggunaan bahan </w:t>
      </w:r>
      <w:proofErr w:type="gramStart"/>
      <w:r w:rsidRPr="00B833E9">
        <w:rPr>
          <w:rFonts w:ascii="Times New Roman" w:hAnsi="Times New Roman" w:cs="Times New Roman"/>
          <w:sz w:val="22"/>
        </w:rPr>
        <w:t>baku</w:t>
      </w:r>
      <w:proofErr w:type="gramEnd"/>
      <w:r w:rsidRPr="00B833E9">
        <w:rPr>
          <w:rFonts w:ascii="Times New Roman" w:hAnsi="Times New Roman" w:cs="Times New Roman"/>
          <w:sz w:val="22"/>
        </w:rPr>
        <w:t xml:space="preserve"> telur cumi, serta loyalitas konsumen, menjadi modal utama bagi keberhasilan usaha. Namun, hambatan berupa proses produksi yang masih manual dan ketersediaan bahan </w:t>
      </w:r>
      <w:proofErr w:type="gramStart"/>
      <w:r w:rsidRPr="00B833E9">
        <w:rPr>
          <w:rFonts w:ascii="Times New Roman" w:hAnsi="Times New Roman" w:cs="Times New Roman"/>
          <w:sz w:val="22"/>
        </w:rPr>
        <w:t>baku</w:t>
      </w:r>
      <w:proofErr w:type="gramEnd"/>
      <w:r w:rsidRPr="00B833E9">
        <w:rPr>
          <w:rFonts w:ascii="Times New Roman" w:hAnsi="Times New Roman" w:cs="Times New Roman"/>
          <w:sz w:val="22"/>
        </w:rPr>
        <w:t xml:space="preserve"> yang musiman menunjukkan perlunya peningkatan efisiensi dan inovasi dalam produksi. </w:t>
      </w:r>
      <w:proofErr w:type="gramStart"/>
      <w:r w:rsidRPr="00B833E9">
        <w:rPr>
          <w:rFonts w:ascii="Times New Roman" w:hAnsi="Times New Roman" w:cs="Times New Roman"/>
          <w:sz w:val="22"/>
        </w:rPr>
        <w:t>Selain itu, pengembangan pemasaran digital menjadi kebutuhan penting seiring dengan strategi perluasan pasar ke luar daerah, sementara aspek legalitas usaha diperlukan untuk memperkuat kepercayaan konsumen dan memungkinkan akses ke pasar formal.</w:t>
      </w:r>
      <w:proofErr w:type="gramEnd"/>
      <w:r w:rsidRPr="00B833E9">
        <w:rPr>
          <w:rFonts w:ascii="Times New Roman" w:hAnsi="Times New Roman" w:cs="Times New Roman"/>
          <w:sz w:val="22"/>
        </w:rPr>
        <w:t xml:space="preserve"> Menggabungkan temuan lapangan dengan hasil penelitian terdahulu, dapat disimpulkan bahwa agar UMKM ini mampu meningkatkan daya saing dan memperluas pangsa pasar, fokus strategis perlu diarahkan pada penguatan diferensiasi produk dan kualitas, optimalisasi rantai pasok, digitalisasi pemasaran, serta percepatan perizinan usaha.</w:t>
      </w:r>
    </w:p>
    <w:p w14:paraId="5E9508FA" w14:textId="77777777" w:rsidR="00B833E9" w:rsidRDefault="00B833E9" w:rsidP="00B833E9">
      <w:pPr>
        <w:spacing w:after="0"/>
        <w:ind w:right="34" w:firstLine="720"/>
        <w:contextualSpacing/>
        <w:jc w:val="both"/>
        <w:rPr>
          <w:rFonts w:ascii="Times New Roman" w:hAnsi="Times New Roman" w:cs="Times New Roman"/>
          <w:sz w:val="22"/>
        </w:rPr>
      </w:pPr>
    </w:p>
    <w:p w14:paraId="74724384" w14:textId="77777777" w:rsidR="00B833E9" w:rsidRPr="00F375BA" w:rsidRDefault="00B833E9" w:rsidP="00B833E9">
      <w:pPr>
        <w:pStyle w:val="ListParagraph"/>
        <w:numPr>
          <w:ilvl w:val="0"/>
          <w:numId w:val="8"/>
        </w:numPr>
        <w:spacing w:after="0"/>
        <w:ind w:left="567" w:hanging="426"/>
        <w:jc w:val="both"/>
        <w:rPr>
          <w:rFonts w:ascii="Times New Roman" w:hAnsi="Times New Roman" w:cs="Times New Roman"/>
          <w:b/>
          <w:lang w:val="en-US"/>
        </w:rPr>
      </w:pPr>
      <w:r>
        <w:rPr>
          <w:rFonts w:ascii="Times New Roman" w:hAnsi="Times New Roman" w:cs="Times New Roman"/>
          <w:b/>
          <w:lang w:val="en-US"/>
        </w:rPr>
        <w:t xml:space="preserve">Integrasi Analisis PESTEL, </w:t>
      </w:r>
      <w:r w:rsidRPr="005E4C7C">
        <w:rPr>
          <w:rFonts w:ascii="Times New Roman" w:hAnsi="Times New Roman" w:cs="Times New Roman"/>
          <w:b/>
          <w:i/>
        </w:rPr>
        <w:t>Porter’s Five Forces</w:t>
      </w:r>
      <w:r w:rsidRPr="005E4C7C">
        <w:rPr>
          <w:rFonts w:ascii="Times New Roman" w:hAnsi="Times New Roman" w:cs="Times New Roman"/>
          <w:b/>
        </w:rPr>
        <w:t xml:space="preserve"> dan </w:t>
      </w:r>
      <w:r w:rsidRPr="005E4C7C">
        <w:rPr>
          <w:rFonts w:ascii="Times New Roman" w:hAnsi="Times New Roman" w:cs="Times New Roman"/>
          <w:b/>
          <w:i/>
        </w:rPr>
        <w:t>Key Success Factors</w:t>
      </w:r>
      <w:r w:rsidRPr="005E4C7C">
        <w:rPr>
          <w:rFonts w:ascii="Times New Roman" w:hAnsi="Times New Roman" w:cs="Times New Roman"/>
          <w:b/>
        </w:rPr>
        <w:t xml:space="preserve"> (KSF)</w:t>
      </w:r>
    </w:p>
    <w:p w14:paraId="231061B1" w14:textId="77777777" w:rsidR="00F375BA" w:rsidRPr="00F375BA" w:rsidRDefault="00F375BA" w:rsidP="00F375BA">
      <w:pPr>
        <w:tabs>
          <w:tab w:val="left" w:pos="284"/>
        </w:tabs>
        <w:spacing w:after="0"/>
        <w:ind w:firstLine="720"/>
        <w:contextualSpacing/>
        <w:jc w:val="both"/>
        <w:rPr>
          <w:rFonts w:ascii="Times New Roman" w:hAnsi="Times New Roman" w:cs="Times New Roman"/>
          <w:sz w:val="22"/>
          <w:szCs w:val="20"/>
        </w:rPr>
      </w:pPr>
      <w:proofErr w:type="gramStart"/>
      <w:r w:rsidRPr="00F375BA">
        <w:rPr>
          <w:rFonts w:ascii="Times New Roman" w:hAnsi="Times New Roman" w:cs="Times New Roman"/>
          <w:sz w:val="22"/>
          <w:szCs w:val="20"/>
        </w:rPr>
        <w:t>Hasil integrasi ketiga analisis menunjukkan adanya keterkaitan antara faktor eksternal dan internal yang membentuk posisi daya saing UMKM kerupuk telur cumi di Pulau Abang.</w:t>
      </w:r>
      <w:proofErr w:type="gramEnd"/>
      <w:r w:rsidRPr="00F375BA">
        <w:rPr>
          <w:rFonts w:ascii="Times New Roman" w:hAnsi="Times New Roman" w:cs="Times New Roman"/>
          <w:sz w:val="22"/>
          <w:szCs w:val="20"/>
        </w:rPr>
        <w:t xml:space="preserve"> </w:t>
      </w:r>
      <w:proofErr w:type="gramStart"/>
      <w:r w:rsidRPr="00F375BA">
        <w:rPr>
          <w:rFonts w:ascii="Times New Roman" w:hAnsi="Times New Roman" w:cs="Times New Roman"/>
          <w:sz w:val="22"/>
          <w:szCs w:val="20"/>
        </w:rPr>
        <w:t>Dari sisi PESTEL, tantangan utama terletak pada keterbatasan dukungan pemerintah dan belum adanya legalitas usaha, yang memperlihatkan lemahnya aspek politik dan hukum.</w:t>
      </w:r>
      <w:proofErr w:type="gramEnd"/>
      <w:r w:rsidRPr="00F375BA">
        <w:rPr>
          <w:rFonts w:ascii="Times New Roman" w:hAnsi="Times New Roman" w:cs="Times New Roman"/>
          <w:sz w:val="22"/>
          <w:szCs w:val="20"/>
        </w:rPr>
        <w:t xml:space="preserve"> Hal ini berkaitan dengan hasil analisis </w:t>
      </w:r>
      <w:r w:rsidRPr="00F375BA">
        <w:rPr>
          <w:rFonts w:ascii="Times New Roman" w:hAnsi="Times New Roman" w:cs="Times New Roman"/>
          <w:i/>
          <w:sz w:val="22"/>
          <w:szCs w:val="20"/>
        </w:rPr>
        <w:t>Porter’s Five Forces</w:t>
      </w:r>
      <w:r w:rsidRPr="00F375BA">
        <w:rPr>
          <w:rFonts w:ascii="Times New Roman" w:hAnsi="Times New Roman" w:cs="Times New Roman"/>
          <w:sz w:val="22"/>
          <w:szCs w:val="20"/>
        </w:rPr>
        <w:t>, yang menunjukkan bahwa meskipun proses pembuatan kerupuk relatif mudah sehingga pendatang baru dapat masuk ke pasar, ketersediaan bahan baku yang terbatas dan belum adanya dukungan kebijakan pemerintah menjadi kendala bagi usaha baru untuk berkembang.</w:t>
      </w:r>
    </w:p>
    <w:p w14:paraId="00292741" w14:textId="71880622" w:rsidR="00B833E9" w:rsidRPr="00F375BA" w:rsidRDefault="00F375BA" w:rsidP="00F375BA">
      <w:pPr>
        <w:tabs>
          <w:tab w:val="left" w:pos="284"/>
        </w:tabs>
        <w:spacing w:after="0"/>
        <w:ind w:firstLine="720"/>
        <w:contextualSpacing/>
        <w:jc w:val="both"/>
        <w:rPr>
          <w:rFonts w:ascii="Times New Roman" w:hAnsi="Times New Roman" w:cs="Times New Roman"/>
          <w:sz w:val="22"/>
          <w:szCs w:val="20"/>
        </w:rPr>
      </w:pPr>
      <w:r w:rsidRPr="00F375BA">
        <w:rPr>
          <w:rFonts w:ascii="Times New Roman" w:hAnsi="Times New Roman" w:cs="Times New Roman"/>
          <w:sz w:val="22"/>
          <w:szCs w:val="20"/>
        </w:rPr>
        <w:t xml:space="preserve">Di sisi </w:t>
      </w:r>
      <w:proofErr w:type="gramStart"/>
      <w:r w:rsidRPr="00F375BA">
        <w:rPr>
          <w:rFonts w:ascii="Times New Roman" w:hAnsi="Times New Roman" w:cs="Times New Roman"/>
          <w:sz w:val="22"/>
          <w:szCs w:val="20"/>
        </w:rPr>
        <w:t>lain</w:t>
      </w:r>
      <w:proofErr w:type="gramEnd"/>
      <w:r w:rsidRPr="00F375BA">
        <w:rPr>
          <w:rFonts w:ascii="Times New Roman" w:hAnsi="Times New Roman" w:cs="Times New Roman"/>
          <w:sz w:val="22"/>
          <w:szCs w:val="20"/>
        </w:rPr>
        <w:t>, faktor kunci keberhasilan (</w:t>
      </w:r>
      <w:r w:rsidRPr="00F375BA">
        <w:rPr>
          <w:rFonts w:ascii="Times New Roman" w:hAnsi="Times New Roman" w:cs="Times New Roman"/>
          <w:i/>
          <w:sz w:val="22"/>
          <w:szCs w:val="20"/>
        </w:rPr>
        <w:t>Key Success Factors</w:t>
      </w:r>
      <w:r w:rsidRPr="00F375BA">
        <w:rPr>
          <w:rFonts w:ascii="Times New Roman" w:hAnsi="Times New Roman" w:cs="Times New Roman"/>
          <w:sz w:val="22"/>
          <w:szCs w:val="20"/>
        </w:rPr>
        <w:t xml:space="preserve">) seperti keunikan rasa, loyalitas konsumen, dan potensi pasar yang luas mendukung temuan bahwa daya tawar pembeli rendah serta ancaman produk substitusi terbatas. </w:t>
      </w:r>
      <w:proofErr w:type="gramStart"/>
      <w:r w:rsidRPr="00F375BA">
        <w:rPr>
          <w:rFonts w:ascii="Times New Roman" w:hAnsi="Times New Roman" w:cs="Times New Roman"/>
          <w:sz w:val="22"/>
          <w:szCs w:val="20"/>
        </w:rPr>
        <w:t>Kondisi ini menunjukkan bahwa diferensiasi produk merupakan kekuatan utama UMKM dalam menghadapi lingkungan eksternal yang dinamis.</w:t>
      </w:r>
      <w:proofErr w:type="gramEnd"/>
      <w:r w:rsidRPr="00F375BA">
        <w:rPr>
          <w:rFonts w:ascii="Times New Roman" w:hAnsi="Times New Roman" w:cs="Times New Roman"/>
          <w:sz w:val="22"/>
          <w:szCs w:val="20"/>
        </w:rPr>
        <w:t xml:space="preserve"> Selain itu, integrasi ketiga analisis tersebut membuktikan bahwa peningkatan legalitas usaha, kapasitas produksi, serta digitalisasi pemasaran menjadi strategi prioritas yang paling relevan untuk memperkuat posisi kompetitif UMKM kerupuk telur cumi di pasar lokal maupun regional.</w:t>
      </w:r>
    </w:p>
    <w:p w14:paraId="57880C3B" w14:textId="77777777" w:rsidR="0008444C" w:rsidRDefault="0008444C" w:rsidP="0008444C">
      <w:pPr>
        <w:tabs>
          <w:tab w:val="left" w:pos="810"/>
        </w:tabs>
        <w:spacing w:after="0" w:line="276" w:lineRule="auto"/>
        <w:ind w:firstLine="720"/>
        <w:jc w:val="both"/>
        <w:rPr>
          <w:rFonts w:ascii="Times New Roman" w:hAnsi="Times New Roman" w:cs="Times New Roman"/>
          <w:sz w:val="22"/>
          <w:szCs w:val="22"/>
          <w:lang w:val="sv-SE"/>
        </w:rPr>
      </w:pPr>
    </w:p>
    <w:p w14:paraId="2104EB9A" w14:textId="41458DD4" w:rsidR="00F860CE" w:rsidRPr="0008444C" w:rsidRDefault="00E1300E" w:rsidP="00792FFC">
      <w:pPr>
        <w:spacing w:after="0" w:line="240" w:lineRule="auto"/>
        <w:jc w:val="both"/>
        <w:rPr>
          <w:rFonts w:ascii="Times New Roman" w:hAnsi="Times New Roman" w:cs="Times New Roman"/>
          <w:b/>
          <w:lang w:val="sv-SE"/>
        </w:rPr>
      </w:pPr>
      <w:r w:rsidRPr="0008444C">
        <w:rPr>
          <w:rFonts w:ascii="Times New Roman" w:hAnsi="Times New Roman" w:cs="Times New Roman"/>
          <w:b/>
          <w:lang w:val="sv-SE"/>
        </w:rPr>
        <w:t xml:space="preserve">4. </w:t>
      </w:r>
      <w:r w:rsidR="00792FFC" w:rsidRPr="0008444C">
        <w:rPr>
          <w:rFonts w:ascii="Times New Roman" w:hAnsi="Times New Roman" w:cs="Times New Roman"/>
          <w:b/>
          <w:lang w:val="sv-SE"/>
        </w:rPr>
        <w:t>Kesimpulan</w:t>
      </w:r>
    </w:p>
    <w:p w14:paraId="6C45A0CD" w14:textId="78B9638D" w:rsidR="00792FFC" w:rsidRPr="0008444C" w:rsidRDefault="00F375BA" w:rsidP="00792FFC">
      <w:pPr>
        <w:spacing w:after="0"/>
        <w:ind w:firstLine="720"/>
        <w:jc w:val="both"/>
        <w:rPr>
          <w:rFonts w:ascii="Times New Roman" w:hAnsi="Times New Roman" w:cs="Times New Roman"/>
          <w:sz w:val="22"/>
          <w:szCs w:val="22"/>
          <w:lang w:val="sv-SE"/>
        </w:rPr>
      </w:pPr>
      <w:r w:rsidRPr="00F375BA">
        <w:rPr>
          <w:rFonts w:ascii="Times New Roman" w:hAnsi="Times New Roman" w:cs="Times New Roman"/>
          <w:sz w:val="22"/>
          <w:szCs w:val="22"/>
          <w:lang w:val="sv-SE"/>
        </w:rPr>
        <w:t>Berdasarkan hasil analisis dan pembahasan yang telah dilakukan, dapat disimpulkan bahwa</w:t>
      </w:r>
      <w:r>
        <w:rPr>
          <w:rFonts w:ascii="Times New Roman" w:hAnsi="Times New Roman" w:cs="Times New Roman"/>
          <w:sz w:val="22"/>
          <w:szCs w:val="22"/>
          <w:lang w:val="sv-SE"/>
        </w:rPr>
        <w:t xml:space="preserve"> k</w:t>
      </w:r>
      <w:r w:rsidRPr="00F375BA">
        <w:rPr>
          <w:rFonts w:ascii="Times New Roman" w:hAnsi="Times New Roman" w:cs="Times New Roman"/>
          <w:sz w:val="22"/>
          <w:szCs w:val="22"/>
          <w:lang w:val="sv-SE"/>
        </w:rPr>
        <w:t xml:space="preserve">ondisi lingkungan eksternal UMKM Kerupuk Telur Cumi di Pulau Abang dipengaruhi oleh kebijakan pemerintah dan aspek legalitas yang masih terbatas, stabilitas harga bahan baku yang bergantung pada musim, serta dukungan sosial masyarakat yang menjadi kekuatan utama, meskipun aspek teknologi masih lemah karena belum terdigitalisasinya proses produksi maupun pemasaran. Berdasarkan analisis </w:t>
      </w:r>
      <w:r w:rsidRPr="00BB6792">
        <w:rPr>
          <w:rFonts w:ascii="Times New Roman" w:hAnsi="Times New Roman" w:cs="Times New Roman"/>
          <w:i/>
          <w:sz w:val="22"/>
          <w:szCs w:val="22"/>
          <w:lang w:val="sv-SE"/>
        </w:rPr>
        <w:t>Porter’s Five Forces</w:t>
      </w:r>
      <w:r w:rsidRPr="00F375BA">
        <w:rPr>
          <w:rFonts w:ascii="Times New Roman" w:hAnsi="Times New Roman" w:cs="Times New Roman"/>
          <w:sz w:val="22"/>
          <w:szCs w:val="22"/>
          <w:lang w:val="sv-SE"/>
        </w:rPr>
        <w:t>, tingkat persaingan antar produsen dan daya tawar pembeli tergolong rendah, namun pemasok memiliki posisi tawar yang kuat akibat ketergantungan pada bahan baku musiman, sementara ancaman produk substitusi tetap rendah dengan hambatan masuk bagi pendatang baru pada level sedang. Oleh karena itu, faktor kunci keberhasilan usaha ini terletak pada diferensiasi produk berbasis bahan lokal, konsistensi mutu, stabilitas pasokan, serta urgensi penguatan pemasaran digital dan legalitas usaha guna meningkatkan kredibilitas serta memperluas jangkauan pasar secara berkelanjutan baik di tingkat lokal maupun regional.</w:t>
      </w:r>
    </w:p>
    <w:p w14:paraId="2906EBFB" w14:textId="5D282C8E" w:rsidR="0008444C" w:rsidRDefault="00F375BA" w:rsidP="00792FFC">
      <w:pPr>
        <w:spacing w:after="0"/>
        <w:ind w:firstLine="720"/>
        <w:jc w:val="both"/>
        <w:rPr>
          <w:rFonts w:ascii="Times New Roman" w:hAnsi="Times New Roman" w:cs="Times New Roman"/>
          <w:sz w:val="22"/>
          <w:szCs w:val="22"/>
          <w:lang w:val="sv-SE"/>
        </w:rPr>
      </w:pPr>
      <w:r w:rsidRPr="00F375BA">
        <w:rPr>
          <w:rFonts w:ascii="Times New Roman" w:hAnsi="Times New Roman" w:cs="Times New Roman"/>
          <w:sz w:val="22"/>
          <w:szCs w:val="22"/>
          <w:lang w:val="sv-SE"/>
        </w:rPr>
        <w:t xml:space="preserve">Berdasarkan temuan penelitian tersebut, terdapat beberapa saran strategis yang dikemukakan bagi berbagai pemangku kepentingan. Bagi Pemilik UMKM Kerupuk Telur Cumi, disarankan untuk memperkuat identitas produk melalui branding dan inovasi kemasan, serta segera mengurus legalitas usaha (NIB dan PIRT) guna meningkatkan kepercayaan konsumen dan akses bantuan pemerintah. Dalam aspek operasional dan pemasaran, pemilik perlu melakukan diversifikasi pemasok untuk menjaga stabilitas bahan baku serta mulai mengoptimalkan digital marketing melalui marketplace dan media sosial secara masif. Selanjutnya, bagi Pemerintah dan lembaga terkait, </w:t>
      </w:r>
      <w:bookmarkStart w:id="1" w:name="_GoBack"/>
      <w:bookmarkEnd w:id="1"/>
      <w:r w:rsidRPr="00F375BA">
        <w:rPr>
          <w:rFonts w:ascii="Times New Roman" w:hAnsi="Times New Roman" w:cs="Times New Roman"/>
          <w:sz w:val="22"/>
          <w:szCs w:val="22"/>
          <w:lang w:val="sv-SE"/>
        </w:rPr>
        <w:t>hasil penelitian ini diharapkan dapat menjadi rujukan dalam merancang program pembinaan, khususnya dalam memfasilitasi sertifikasi usaha dan pelatihan digitalisasi bagi pelaku usaha di daerah pesisir. Terakhir, bagi Peneliti selanjutnya, disarankan untuk memperluas cakupan objek penelitian dengan melibatkan lebih banyak pelaku UMKM sejenis sebagai pembanding, serta mempertimbangkan pendekatan kuantitatif untuk mengukur pengaruh faktor eksternal terhadap keberlanjutan usaha secara lebih presisi.</w:t>
      </w:r>
    </w:p>
    <w:p w14:paraId="6023395B" w14:textId="77777777" w:rsidR="00792FFC" w:rsidRPr="005A2D8E" w:rsidRDefault="00792FFC" w:rsidP="00792FFC">
      <w:pPr>
        <w:pStyle w:val="Heading1"/>
        <w:spacing w:before="0" w:after="0" w:line="276" w:lineRule="auto"/>
        <w:jc w:val="both"/>
        <w:rPr>
          <w:rFonts w:ascii="Times New Roman" w:eastAsia="Times New Roman" w:hAnsi="Times New Roman" w:cs="Times New Roman"/>
          <w:b w:val="0"/>
          <w:color w:val="000000"/>
          <w:sz w:val="22"/>
          <w:szCs w:val="22"/>
          <w:lang w:val="sv-SE"/>
        </w:rPr>
      </w:pPr>
    </w:p>
    <w:p w14:paraId="425C5257" w14:textId="311D5CDD" w:rsidR="00792FFC" w:rsidRPr="005A2D8E" w:rsidRDefault="00792FFC" w:rsidP="00792FFC">
      <w:pPr>
        <w:pStyle w:val="Heading1"/>
        <w:spacing w:before="0" w:after="0" w:line="276" w:lineRule="auto"/>
        <w:jc w:val="both"/>
        <w:rPr>
          <w:rFonts w:ascii="Times New Roman" w:eastAsia="Times New Roman" w:hAnsi="Times New Roman" w:cs="Times New Roman"/>
          <w:b w:val="0"/>
          <w:color w:val="000000"/>
          <w:sz w:val="22"/>
          <w:szCs w:val="22"/>
          <w:lang w:val="sv-SE"/>
        </w:rPr>
      </w:pPr>
      <w:r w:rsidRPr="005A2D8E">
        <w:rPr>
          <w:rFonts w:ascii="Times New Roman" w:eastAsia="Times New Roman" w:hAnsi="Times New Roman" w:cs="Times New Roman"/>
          <w:color w:val="000000"/>
          <w:sz w:val="22"/>
          <w:szCs w:val="22"/>
          <w:lang w:val="sv-SE"/>
        </w:rPr>
        <w:t xml:space="preserve">Referensi </w:t>
      </w:r>
    </w:p>
    <w:p w14:paraId="2B943392" w14:textId="3EDB4918" w:rsidR="00F71EE1" w:rsidRPr="001F5BA6" w:rsidRDefault="00F71EE1" w:rsidP="00F71EE1">
      <w:pPr>
        <w:spacing w:after="0"/>
        <w:ind w:left="567" w:hanging="567"/>
        <w:jc w:val="both"/>
        <w:rPr>
          <w:rFonts w:ascii="Times New Roman" w:hAnsi="Times New Roman" w:cs="Times New Roman"/>
          <w:sz w:val="22"/>
          <w:szCs w:val="22"/>
          <w:lang w:val="sv-SE"/>
        </w:rPr>
      </w:pPr>
    </w:p>
    <w:bookmarkStart w:id="2" w:name="_1fob9te" w:colFirst="0" w:colLast="0"/>
    <w:bookmarkEnd w:id="2"/>
    <w:p w14:paraId="26C12629" w14:textId="0BE883FD" w:rsidR="001E0999" w:rsidRPr="001E0999" w:rsidRDefault="00F375BA"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sz w:val="22"/>
        </w:rPr>
        <w:fldChar w:fldCharType="begin" w:fldLock="1"/>
      </w:r>
      <w:r w:rsidRPr="001E0999">
        <w:rPr>
          <w:rFonts w:ascii="Times New Roman" w:hAnsi="Times New Roman" w:cs="Times New Roman"/>
          <w:sz w:val="22"/>
        </w:rPr>
        <w:instrText xml:space="preserve">ADDIN Mendeley Bibliography CSL_BIBLIOGRAPHY </w:instrText>
      </w:r>
      <w:r w:rsidRPr="001E0999">
        <w:rPr>
          <w:rFonts w:ascii="Times New Roman" w:hAnsi="Times New Roman" w:cs="Times New Roman"/>
          <w:sz w:val="22"/>
        </w:rPr>
        <w:fldChar w:fldCharType="separate"/>
      </w:r>
      <w:r w:rsidR="001E0999" w:rsidRPr="001E0999">
        <w:rPr>
          <w:rFonts w:ascii="Times New Roman" w:hAnsi="Times New Roman" w:cs="Times New Roman"/>
          <w:noProof/>
          <w:sz w:val="22"/>
        </w:rPr>
        <w:t xml:space="preserve">Abadi, Satria, Miswan Gumanti, Didi Susianto, and Hardini Ariningrum. 2023. “Determinan Faktor Keberhasilan Usaha Mikro Kecil Dan Menengah: Integrasi Metode Critical Success Factors (CSFs) Dan Analytic Hierarchy Process (AHP).” </w:t>
      </w:r>
      <w:r w:rsidR="001E0999" w:rsidRPr="001E0999">
        <w:rPr>
          <w:rFonts w:ascii="Times New Roman" w:hAnsi="Times New Roman" w:cs="Times New Roman"/>
          <w:i/>
          <w:iCs/>
          <w:noProof/>
          <w:sz w:val="22"/>
        </w:rPr>
        <w:t>MALCOM: Indonesian Journal of Machine Learning and Computer Science</w:t>
      </w:r>
      <w:r w:rsidR="001E0999" w:rsidRPr="001E0999">
        <w:rPr>
          <w:rFonts w:ascii="Times New Roman" w:hAnsi="Times New Roman" w:cs="Times New Roman"/>
          <w:noProof/>
          <w:sz w:val="22"/>
        </w:rPr>
        <w:t xml:space="preserve"> 3(2):302–11. doi:10.57152/malcom.v3i2.946.</w:t>
      </w:r>
    </w:p>
    <w:p w14:paraId="5AE1BAD3"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lastRenderedPageBreak/>
        <w:t xml:space="preserve">Badriyah, Siti Malikhatun, R. Suharto, Retno Saraswati, and Dyah Listyarini. 2023. “Urgency of Partnership Agreements in the Development of Processed Food SMEs Raw Material of Sea Fish.” </w:t>
      </w:r>
      <w:r w:rsidRPr="001E0999">
        <w:rPr>
          <w:rFonts w:ascii="Times New Roman" w:hAnsi="Times New Roman" w:cs="Times New Roman"/>
          <w:i/>
          <w:iCs/>
          <w:noProof/>
          <w:sz w:val="22"/>
        </w:rPr>
        <w:t>World Journal of Advanced Research and Reviews</w:t>
      </w:r>
      <w:r w:rsidRPr="001E0999">
        <w:rPr>
          <w:rFonts w:ascii="Times New Roman" w:hAnsi="Times New Roman" w:cs="Times New Roman"/>
          <w:noProof/>
          <w:sz w:val="22"/>
        </w:rPr>
        <w:t xml:space="preserve"> 17(2):306–12. doi:10.30574/wjarr.2023.17.2.0232.</w:t>
      </w:r>
    </w:p>
    <w:p w14:paraId="20C918E1"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Charisma, Dinna, Bambang Hermanto, Margo Purnomo, Tetty Herawati, and Anne Charina. 2025. “Sustainable Business Through Local Strength: A Qualitative Study of Financial, Social, and Cultural Strategies in Bandung’s Culinary Micro-Enterprises.” </w:t>
      </w:r>
      <w:r w:rsidRPr="001E0999">
        <w:rPr>
          <w:rFonts w:ascii="Times New Roman" w:hAnsi="Times New Roman" w:cs="Times New Roman"/>
          <w:i/>
          <w:iCs/>
          <w:noProof/>
          <w:sz w:val="22"/>
        </w:rPr>
        <w:t>Sustainability (Switzerland)</w:t>
      </w:r>
      <w:r w:rsidRPr="001E0999">
        <w:rPr>
          <w:rFonts w:ascii="Times New Roman" w:hAnsi="Times New Roman" w:cs="Times New Roman"/>
          <w:noProof/>
          <w:sz w:val="22"/>
        </w:rPr>
        <w:t xml:space="preserve"> 17(11):1–27. doi:10.3390/su17115028.</w:t>
      </w:r>
    </w:p>
    <w:p w14:paraId="5DCC3C9D"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Chozin, Sunariyadi, Sudarmiatin, and Rizky Firmansyah. 2025. “Effectiveness of Career Education In Encouraging the Achievement of the SDGs: A Qualitative Descriptive Analysis.” </w:t>
      </w:r>
      <w:r w:rsidRPr="001E0999">
        <w:rPr>
          <w:rFonts w:ascii="Times New Roman" w:hAnsi="Times New Roman" w:cs="Times New Roman"/>
          <w:i/>
          <w:iCs/>
          <w:noProof/>
          <w:sz w:val="22"/>
        </w:rPr>
        <w:t>Journal of Educational Analytics</w:t>
      </w:r>
      <w:r w:rsidRPr="001E0999">
        <w:rPr>
          <w:rFonts w:ascii="Times New Roman" w:hAnsi="Times New Roman" w:cs="Times New Roman"/>
          <w:noProof/>
          <w:sz w:val="22"/>
        </w:rPr>
        <w:t xml:space="preserve"> 4(2):485–96. doi:10.55927/jeda.v4i2.149.</w:t>
      </w:r>
    </w:p>
    <w:p w14:paraId="7F3E3ACF"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Fatimah, Feti, Rusdiyanto, Jekti Rahayu, and Seno Sumowo. 2025. “Pengembangan UMKM Melalui Strategi Pemasaran Dan Penguatan Legalitas Usaha (NIB, PIRT, Halal).” 6(1):75–82.</w:t>
      </w:r>
    </w:p>
    <w:p w14:paraId="116306FF"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Fauziah, and Ryan Suarantalla. 2025. “PENGARUH LITERASI DIGITAL, INOVASI PRODUK, DAN PEMASARAN MELALUI MEDIA SOSIAL TERHADAP KINERJA PEMASARAN UMKM DI ERA EKONOMI DIGITAL.” 10.</w:t>
      </w:r>
    </w:p>
    <w:p w14:paraId="1F10186A"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Handayani, Amelia Dwi. 2023. “Digitalisasi Umkm: Peningkatan Kapasitas Melalui Program Literasi Digital.” </w:t>
      </w:r>
      <w:r w:rsidRPr="001E0999">
        <w:rPr>
          <w:rFonts w:ascii="Times New Roman" w:hAnsi="Times New Roman" w:cs="Times New Roman"/>
          <w:i/>
          <w:iCs/>
          <w:noProof/>
          <w:sz w:val="22"/>
        </w:rPr>
        <w:t>Jurnal Signal</w:t>
      </w:r>
      <w:r w:rsidRPr="001E0999">
        <w:rPr>
          <w:rFonts w:ascii="Times New Roman" w:hAnsi="Times New Roman" w:cs="Times New Roman"/>
          <w:noProof/>
          <w:sz w:val="22"/>
        </w:rPr>
        <w:t xml:space="preserve"> 11(1):01–140.</w:t>
      </w:r>
    </w:p>
    <w:p w14:paraId="478561B1"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Hanum, Alyna Fatkhia, Yaska Azzahra, Zalda Aniqoh Nursafithri, Silvania Das Dores, Adies Mauridzka Natasya, Johan Iskandar, Surapon Saensouk, and Ahmad Dwi Setyawan. 2025. “Local Perception of Traditional Foods in Wonosobo Traditional Markets, Central Java, Indonesia.” </w:t>
      </w:r>
      <w:r w:rsidRPr="001E0999">
        <w:rPr>
          <w:rFonts w:ascii="Times New Roman" w:hAnsi="Times New Roman" w:cs="Times New Roman"/>
          <w:i/>
          <w:iCs/>
          <w:noProof/>
          <w:sz w:val="22"/>
        </w:rPr>
        <w:t>Asian Journal of Ethnobiology</w:t>
      </w:r>
      <w:r w:rsidRPr="001E0999">
        <w:rPr>
          <w:rFonts w:ascii="Times New Roman" w:hAnsi="Times New Roman" w:cs="Times New Roman"/>
          <w:noProof/>
          <w:sz w:val="22"/>
        </w:rPr>
        <w:t xml:space="preserve"> 8(1):49–55. doi:10.13057/asianjethnobiol/y080105.</w:t>
      </w:r>
    </w:p>
    <w:p w14:paraId="63018C34"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Hikmah, and Zahri Nasution. 2018. “Upaya Perlindungan Nelayan Terhadap Keberlanjutan Usaha Perikanan Tangkap.” </w:t>
      </w:r>
      <w:r w:rsidRPr="001E0999">
        <w:rPr>
          <w:rFonts w:ascii="Times New Roman" w:hAnsi="Times New Roman" w:cs="Times New Roman"/>
          <w:i/>
          <w:iCs/>
          <w:noProof/>
          <w:sz w:val="22"/>
        </w:rPr>
        <w:t>Jurnal Kebijakan Sosial Ekonomi Kelautan Dan Perikanan</w:t>
      </w:r>
      <w:r w:rsidRPr="001E0999">
        <w:rPr>
          <w:rFonts w:ascii="Times New Roman" w:hAnsi="Times New Roman" w:cs="Times New Roman"/>
          <w:noProof/>
          <w:sz w:val="22"/>
        </w:rPr>
        <w:t xml:space="preserve"> 7(2):127. doi:10.15578/jksekp.v7i2.6464.</w:t>
      </w:r>
    </w:p>
    <w:p w14:paraId="4D6C9CFA"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Islam, Azma Hanifatul, Des Qinthara Siti Turfa, Nisirina Audya Putri, Zia Tsabitah Khairunnisa, and Muhammad Azki Nuroni. 2021. “Penerapan Strategi Dan Kebijakan Bisnis Dalam Umkm Rasa Kopi.” 11:167–86.</w:t>
      </w:r>
    </w:p>
    <w:p w14:paraId="5ACF06D9"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Junaidi, M. 2024. “UMKM HEBAT, PEREKONOMIAN NASIONAL MENINGKAT.” https://djpb.kemenkeu.go.id/kppn/curup/id/data-publikasi/artikel/2885-umkm-hebat,-perekonomian-nasional-meningkat.html.</w:t>
      </w:r>
    </w:p>
    <w:p w14:paraId="53469F7A"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Junianto, Elviana Dian Mustika Sari, Adinda Tri Harlina, and Farhan Eka Prasetya. 2024. “Analisis Pengembangan Produk Kerupuk Ikan Pada Usaha Ciepoerindo Group Di Kabupaten Cilacap.” </w:t>
      </w:r>
      <w:r w:rsidRPr="001E0999">
        <w:rPr>
          <w:rFonts w:ascii="Times New Roman" w:hAnsi="Times New Roman" w:cs="Times New Roman"/>
          <w:i/>
          <w:iCs/>
          <w:noProof/>
          <w:sz w:val="22"/>
        </w:rPr>
        <w:t>JIIC: Jurnal Intelek Insan Cendikia</w:t>
      </w:r>
      <w:r w:rsidRPr="001E0999">
        <w:rPr>
          <w:rFonts w:ascii="Times New Roman" w:hAnsi="Times New Roman" w:cs="Times New Roman"/>
          <w:noProof/>
          <w:sz w:val="22"/>
        </w:rPr>
        <w:t xml:space="preserve"> 1:3177. https://jicnusantara.com/index.php/jiic.</w:t>
      </w:r>
    </w:p>
    <w:p w14:paraId="5760F3B2"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Limanseto, Haryo. 2025. “Pemerintah Dorong UMKM Naik Kelas, Tingkatkan Kontribusi Terhadap Ekspor Indonesia.” https://www.ekon.go.id/publikasi/detail/6152/pemerintah-dorong-umkm-naik-kelas-tingkatkan-kontribusi-terhadap-ekspor-indonesia.</w:t>
      </w:r>
    </w:p>
    <w:p w14:paraId="3D71CE7A"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Lumbanraja, Prihatin, Ritha F. Dalimunthe, and Beby Kendida Hasibuan. 2020. “Application of Porter’s Five Forces to Improve Competitiveness: Case of Featured SMEs in Medan.” (2005). doi:10.4108/eai.8-10-2018.2288733.</w:t>
      </w:r>
    </w:p>
    <w:p w14:paraId="520AFDDA"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Mufaidah, Iid, Tartila Fitri, Sony Swasono, and Yuli Wibowo. 2023. “Vannamei (Litopenaeus Vannamei) Frozen Shrimp Raw Material Inventory Management With Supply Chain Management Approach.” </w:t>
      </w:r>
      <w:r w:rsidRPr="001E0999">
        <w:rPr>
          <w:rFonts w:ascii="Times New Roman" w:hAnsi="Times New Roman" w:cs="Times New Roman"/>
          <w:i/>
          <w:iCs/>
          <w:noProof/>
          <w:sz w:val="22"/>
        </w:rPr>
        <w:t>Habitat</w:t>
      </w:r>
      <w:r w:rsidRPr="001E0999">
        <w:rPr>
          <w:rFonts w:ascii="Times New Roman" w:hAnsi="Times New Roman" w:cs="Times New Roman"/>
          <w:noProof/>
          <w:sz w:val="22"/>
        </w:rPr>
        <w:t xml:space="preserve"> 34(1):50–59. doi:10.21776/ub.habitat.2023.034.1.5.</w:t>
      </w:r>
    </w:p>
    <w:p w14:paraId="0AB984BE"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Nainggolan, Hotden Leonardo, Jongkers Tampubolon, and Albina Ginting. 2019. “Pengembangan Sektor Perikanan Menuju Hilirisasi Industri.” </w:t>
      </w:r>
      <w:r w:rsidRPr="001E0999">
        <w:rPr>
          <w:rFonts w:ascii="Times New Roman" w:hAnsi="Times New Roman" w:cs="Times New Roman"/>
          <w:i/>
          <w:iCs/>
          <w:noProof/>
          <w:sz w:val="22"/>
        </w:rPr>
        <w:t>Jurnal Saintek Perikanan</w:t>
      </w:r>
      <w:r w:rsidRPr="001E0999">
        <w:rPr>
          <w:rFonts w:ascii="Times New Roman" w:hAnsi="Times New Roman" w:cs="Times New Roman"/>
          <w:noProof/>
          <w:sz w:val="22"/>
        </w:rPr>
        <w:t xml:space="preserve"> 15(2):139–48.</w:t>
      </w:r>
    </w:p>
    <w:p w14:paraId="0A2619C2"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lastRenderedPageBreak/>
        <w:t xml:space="preserve">Ndzabukelwako, Zenani, Omphemetse Mereko, Thando VB Sambo, and Bonginkosi A. Thango. 2024. “The Impact of Porter’s Five Forces Model on SMEs Performance: A Systematic Review.” </w:t>
      </w:r>
      <w:r w:rsidRPr="001E0999">
        <w:rPr>
          <w:rFonts w:ascii="Times New Roman" w:hAnsi="Times New Roman" w:cs="Times New Roman"/>
          <w:i/>
          <w:iCs/>
          <w:noProof/>
          <w:sz w:val="22"/>
        </w:rPr>
        <w:t>Ssrn</w:t>
      </w:r>
      <w:r w:rsidRPr="001E0999">
        <w:rPr>
          <w:rFonts w:ascii="Times New Roman" w:hAnsi="Times New Roman" w:cs="Times New Roman"/>
          <w:noProof/>
          <w:sz w:val="22"/>
        </w:rPr>
        <w:t xml:space="preserve"> 57. doi:10.20944/preprints202410.0119.v1.</w:t>
      </w:r>
    </w:p>
    <w:p w14:paraId="72B6EBCF"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Pambudy, Akhlis Priya, and Ali Fathoni. 2017. “Pengaruh Produksi Hasil Laut Terhadap Pertumbuhan Umkm Olahan Ikan.” </w:t>
      </w:r>
      <w:r w:rsidRPr="001E0999">
        <w:rPr>
          <w:rFonts w:ascii="Times New Roman" w:hAnsi="Times New Roman" w:cs="Times New Roman"/>
          <w:i/>
          <w:iCs/>
          <w:noProof/>
          <w:sz w:val="22"/>
        </w:rPr>
        <w:t>Jurnal EMA</w:t>
      </w:r>
      <w:r w:rsidRPr="001E0999">
        <w:rPr>
          <w:rFonts w:ascii="Times New Roman" w:hAnsi="Times New Roman" w:cs="Times New Roman"/>
          <w:noProof/>
          <w:sz w:val="22"/>
        </w:rPr>
        <w:t xml:space="preserve"> 2(2):15–19. doi:10.47335/ema.v2i2.17.</w:t>
      </w:r>
    </w:p>
    <w:p w14:paraId="6E815736"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Panggabean, Ira Sukma, and Aprinawati. 2025. “Analisis Pengaruh Ketersediaan Bahan Baku Serta Mutu Produk Ikan Asin Terhadap Keberlangsungan UMKM Di Kelurahan Hajoran, Kecamatan Pandan, Kabupaten Tapanuli Tengah.” </w:t>
      </w:r>
      <w:r w:rsidRPr="001E0999">
        <w:rPr>
          <w:rFonts w:ascii="Times New Roman" w:hAnsi="Times New Roman" w:cs="Times New Roman"/>
          <w:i/>
          <w:iCs/>
          <w:noProof/>
          <w:sz w:val="22"/>
        </w:rPr>
        <w:t>JUMBIWIRA : Jurnal Manajemen Bisnis Kewirausahaan</w:t>
      </w:r>
      <w:r w:rsidRPr="001E0999">
        <w:rPr>
          <w:rFonts w:ascii="Times New Roman" w:hAnsi="Times New Roman" w:cs="Times New Roman"/>
          <w:noProof/>
          <w:sz w:val="22"/>
        </w:rPr>
        <w:t xml:space="preserve"> 4(3):348–73. doi:10.56910/jumbiwira.v4i3.3232.</w:t>
      </w:r>
    </w:p>
    <w:p w14:paraId="72FBABEC"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Pertiwi, Suci, Sophya Hadini Marpaung, and Joosten Joosten. 2023. “The Role of Time Management on Behavior and Perception with Qualitative Descriptive.” </w:t>
      </w:r>
      <w:r w:rsidRPr="001E0999">
        <w:rPr>
          <w:rFonts w:ascii="Times New Roman" w:hAnsi="Times New Roman" w:cs="Times New Roman"/>
          <w:i/>
          <w:iCs/>
          <w:noProof/>
          <w:sz w:val="22"/>
        </w:rPr>
        <w:t>Jurnal Varian</w:t>
      </w:r>
      <w:r w:rsidRPr="001E0999">
        <w:rPr>
          <w:rFonts w:ascii="Times New Roman" w:hAnsi="Times New Roman" w:cs="Times New Roman"/>
          <w:noProof/>
          <w:sz w:val="22"/>
        </w:rPr>
        <w:t xml:space="preserve"> 7(1):47–58. doi:10.30812/varian.v7i1.2795.</w:t>
      </w:r>
    </w:p>
    <w:p w14:paraId="3BFF7FEF"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Pitoyo, Djoko, and Muhammad Fadhil Hibatullah. 2021. “Perumusan Strategi Pemasaran Pada UMKM Makanan Khas Wajit Cililin Hani Handayani.” </w:t>
      </w:r>
      <w:r w:rsidRPr="001E0999">
        <w:rPr>
          <w:rFonts w:ascii="Times New Roman" w:hAnsi="Times New Roman" w:cs="Times New Roman"/>
          <w:i/>
          <w:iCs/>
          <w:noProof/>
          <w:sz w:val="22"/>
        </w:rPr>
        <w:t>Rekayasa Industri Dan Mesin (ReTIMS)</w:t>
      </w:r>
      <w:r w:rsidRPr="001E0999">
        <w:rPr>
          <w:rFonts w:ascii="Times New Roman" w:hAnsi="Times New Roman" w:cs="Times New Roman"/>
          <w:noProof/>
          <w:sz w:val="22"/>
        </w:rPr>
        <w:t xml:space="preserve"> 3(1):21. doi:10.32897/retims.2021.3.1.1748.</w:t>
      </w:r>
    </w:p>
    <w:p w14:paraId="53DBCFC3"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Purnamasari, Etika, Maliatul Fitriyasari, Eni Endaryati, and Johni Eka Putra. 2025. “The Role of Government Support, Green Supply Chain Management, and Technological Innovation in Enhancing Msme Competitiveness.” </w:t>
      </w:r>
      <w:r w:rsidRPr="001E0999">
        <w:rPr>
          <w:rFonts w:ascii="Times New Roman" w:hAnsi="Times New Roman" w:cs="Times New Roman"/>
          <w:i/>
          <w:iCs/>
          <w:noProof/>
          <w:sz w:val="22"/>
        </w:rPr>
        <w:t>Indo-Fintech Intellectuals: Journal of Economics and Business</w:t>
      </w:r>
      <w:r w:rsidRPr="001E0999">
        <w:rPr>
          <w:rFonts w:ascii="Times New Roman" w:hAnsi="Times New Roman" w:cs="Times New Roman"/>
          <w:noProof/>
          <w:sz w:val="22"/>
        </w:rPr>
        <w:t xml:space="preserve"> 5(2):4640–52. doi:10.54373/ifijeb.v5i2.2943.</w:t>
      </w:r>
    </w:p>
    <w:p w14:paraId="32BE40CF"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Qomaruddin, and Halimah Sa’diyah. 2024. “Kajian Teoritis Tentang Teknik Analisis Data Dalam Penelitian Kualitatif.” </w:t>
      </w:r>
      <w:r w:rsidRPr="001E0999">
        <w:rPr>
          <w:rFonts w:ascii="Times New Roman" w:hAnsi="Times New Roman" w:cs="Times New Roman"/>
          <w:i/>
          <w:iCs/>
          <w:noProof/>
          <w:sz w:val="22"/>
        </w:rPr>
        <w:t>Journal of Management, Accounting and Administration</w:t>
      </w:r>
      <w:r w:rsidRPr="001E0999">
        <w:rPr>
          <w:rFonts w:ascii="Times New Roman" w:hAnsi="Times New Roman" w:cs="Times New Roman"/>
          <w:noProof/>
          <w:sz w:val="22"/>
        </w:rPr>
        <w:t xml:space="preserve"> 1(2):77–84.</w:t>
      </w:r>
    </w:p>
    <w:p w14:paraId="47C91E4A"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Rahim, and Djoko Soelistya. 2023. “IThe Influence of Suppliers and Perception of Raw Material Price on Procurement Performance through Organizational Commitment as an Intervening Variable at PT. KML.” </w:t>
      </w:r>
      <w:r w:rsidRPr="001E0999">
        <w:rPr>
          <w:rFonts w:ascii="Times New Roman" w:hAnsi="Times New Roman" w:cs="Times New Roman"/>
          <w:i/>
          <w:iCs/>
          <w:noProof/>
          <w:sz w:val="22"/>
        </w:rPr>
        <w:t>International Journal of Innovative Science and Research Technology</w:t>
      </w:r>
      <w:r w:rsidRPr="001E0999">
        <w:rPr>
          <w:rFonts w:ascii="Times New Roman" w:hAnsi="Times New Roman" w:cs="Times New Roman"/>
          <w:noProof/>
          <w:sz w:val="22"/>
        </w:rPr>
        <w:t xml:space="preserve"> 8(6):46–63.</w:t>
      </w:r>
    </w:p>
    <w:p w14:paraId="099BD59A"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Ramadhona, Dendy, Wirman Syafri, Dedeh Maryani, and Mansyur Achmad. 2023. “Government Support and Policy Design to Improve MSME’s Performance.” </w:t>
      </w:r>
      <w:r w:rsidRPr="001E0999">
        <w:rPr>
          <w:rFonts w:ascii="Times New Roman" w:hAnsi="Times New Roman" w:cs="Times New Roman"/>
          <w:i/>
          <w:iCs/>
          <w:noProof/>
          <w:sz w:val="22"/>
        </w:rPr>
        <w:t>Journal of Social Research</w:t>
      </w:r>
      <w:r w:rsidRPr="001E0999">
        <w:rPr>
          <w:rFonts w:ascii="Times New Roman" w:hAnsi="Times New Roman" w:cs="Times New Roman"/>
          <w:noProof/>
          <w:sz w:val="22"/>
        </w:rPr>
        <w:t xml:space="preserve"> 2(7):2157–72. doi:10.55324/josr.v2i7.1008.</w:t>
      </w:r>
    </w:p>
    <w:p w14:paraId="3A5E2AD2"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Rini, Listia, Joachim J. Schouteten, Ilona Faber, Kai-brit Bechtold, Federico J. A. Perez-cueto, Xavier Gellynck, and Hans De Steur. 2023. “Identifying the Key Success Factors of Plant-Based Food Brands in Europe.” 1–15.</w:t>
      </w:r>
    </w:p>
    <w:p w14:paraId="499D84C4"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Rosani, Ichsan Iqbal, Dewi Purwanti, and Al Ahadid Wahyu Putra. 2021. “Analisis Pestel Pada Lazismu Kalimantan Barat.” </w:t>
      </w:r>
      <w:r w:rsidRPr="001E0999">
        <w:rPr>
          <w:rFonts w:ascii="Times New Roman" w:hAnsi="Times New Roman" w:cs="Times New Roman"/>
          <w:i/>
          <w:iCs/>
          <w:noProof/>
          <w:sz w:val="22"/>
        </w:rPr>
        <w:t>Journal of Islamic Economics</w:t>
      </w:r>
      <w:r w:rsidRPr="001E0999">
        <w:rPr>
          <w:rFonts w:ascii="Times New Roman" w:hAnsi="Times New Roman" w:cs="Times New Roman"/>
          <w:noProof/>
          <w:sz w:val="22"/>
        </w:rPr>
        <w:t xml:space="preserve"> 2(2):29–37.</w:t>
      </w:r>
    </w:p>
    <w:p w14:paraId="3AFB422C"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Ruslin, Saepudin Mashuri, Muhammad Sarib Abdul Rasak, Firdiansyah Alhabsyi, and Hijrah Syam. 2022. “Semi-Structured Interview: A Methodological Reflection on the Development of a Qualitative Research Instrument in Educational Studies Ruslin.” </w:t>
      </w:r>
      <w:r w:rsidRPr="001E0999">
        <w:rPr>
          <w:rFonts w:ascii="Times New Roman" w:hAnsi="Times New Roman" w:cs="Times New Roman"/>
          <w:i/>
          <w:iCs/>
          <w:noProof/>
          <w:sz w:val="22"/>
        </w:rPr>
        <w:t>Journal of Research &amp; Method in Education</w:t>
      </w:r>
      <w:r w:rsidRPr="001E0999">
        <w:rPr>
          <w:rFonts w:ascii="Times New Roman" w:hAnsi="Times New Roman" w:cs="Times New Roman"/>
          <w:noProof/>
          <w:sz w:val="22"/>
        </w:rPr>
        <w:t xml:space="preserve"> 12(1):22–29. doi:10.9790/7388-1201052229.</w:t>
      </w:r>
    </w:p>
    <w:p w14:paraId="54266C32"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Samingan, Muhammad, Lukman Yudho Prakoso, and Suwito. 2024. “Indonesia’s Digital Economic Policy To Increase Economic Resilience.” </w:t>
      </w:r>
      <w:r w:rsidRPr="001E0999">
        <w:rPr>
          <w:rFonts w:ascii="Times New Roman" w:hAnsi="Times New Roman" w:cs="Times New Roman"/>
          <w:i/>
          <w:iCs/>
          <w:noProof/>
          <w:sz w:val="22"/>
        </w:rPr>
        <w:t>International Journal Of Humanities Education and Social Sciences (IJHESS)</w:t>
      </w:r>
      <w:r w:rsidRPr="001E0999">
        <w:rPr>
          <w:rFonts w:ascii="Times New Roman" w:hAnsi="Times New Roman" w:cs="Times New Roman"/>
          <w:noProof/>
          <w:sz w:val="22"/>
        </w:rPr>
        <w:t xml:space="preserve"> 3(6):2846–53. doi:10.55227/ijhess.v3i6.873.</w:t>
      </w:r>
    </w:p>
    <w:p w14:paraId="6111AEAD"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Sandini, Sari, Nurliza, and Wanti Fitrianti. 2024. “Peningkatan Akses Informasi Teknologi Pemasaran UMKM Makanan Olahan Kota Singkawang.” </w:t>
      </w:r>
      <w:r w:rsidRPr="001E0999">
        <w:rPr>
          <w:rFonts w:ascii="Times New Roman" w:hAnsi="Times New Roman" w:cs="Times New Roman"/>
          <w:i/>
          <w:iCs/>
          <w:noProof/>
          <w:sz w:val="22"/>
        </w:rPr>
        <w:t>Jurnal Social Economic of Agriculture</w:t>
      </w:r>
      <w:r w:rsidRPr="001E0999">
        <w:rPr>
          <w:rFonts w:ascii="Times New Roman" w:hAnsi="Times New Roman" w:cs="Times New Roman"/>
          <w:noProof/>
          <w:sz w:val="22"/>
        </w:rPr>
        <w:t xml:space="preserve"> 13(2):117–30. doi:10.26418/jsea.v13i2.88268.</w:t>
      </w:r>
    </w:p>
    <w:p w14:paraId="7E670DFE"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Segoro, Suluk waseso, Yudie Haryanto, Gilang widya Pramana, and Evelyn Hendriana. 2024. “Role of Product Quality, Need for Variety, Customer Satisfaction, and Switching Cost on Switching Behavior on Male Skincare Product.” </w:t>
      </w:r>
      <w:r w:rsidRPr="001E0999">
        <w:rPr>
          <w:rFonts w:ascii="Times New Roman" w:hAnsi="Times New Roman" w:cs="Times New Roman"/>
          <w:i/>
          <w:iCs/>
          <w:noProof/>
          <w:sz w:val="22"/>
        </w:rPr>
        <w:t>The International Journal of Accounting and Business Society</w:t>
      </w:r>
      <w:r w:rsidRPr="001E0999">
        <w:rPr>
          <w:rFonts w:ascii="Times New Roman" w:hAnsi="Times New Roman" w:cs="Times New Roman"/>
          <w:noProof/>
          <w:sz w:val="22"/>
        </w:rPr>
        <w:t xml:space="preserve"> 32(1):54–75. doi:10.21776/ijabs.2024.32.1.825.</w:t>
      </w:r>
    </w:p>
    <w:p w14:paraId="5290BFBC"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lastRenderedPageBreak/>
        <w:t>Soimah, Nurus, and Dewi Qomariah Imelda. 2023. “Urgensi Legalitas Usaha Bagi Umkm.” 1(2):22–26.</w:t>
      </w:r>
    </w:p>
    <w:p w14:paraId="16186FE2"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Sumaedi, Sik, Tri Rakhmawati, Nidya J. Astrini, and Medi Yarmen. 2023. “Key Company Success Factors in Creating High-Quality Innovative Food Products.” (March):1–11. doi:10.1177/21582440221148145.</w:t>
      </w:r>
    </w:p>
    <w:p w14:paraId="4288E9BF"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Syamsari, M. Syamsul Maarif, Elisa Anggraeni, and Siti Amanah. 2022. “Daya Tahan Usaha Mikro Kecil Dan Menengah (UMKM) Sektor Perikanan Kabupaten Takalar Pada Era Ketidakpastian.” </w:t>
      </w:r>
      <w:r w:rsidRPr="001E0999">
        <w:rPr>
          <w:rFonts w:ascii="Times New Roman" w:hAnsi="Times New Roman" w:cs="Times New Roman"/>
          <w:i/>
          <w:iCs/>
          <w:noProof/>
          <w:sz w:val="22"/>
        </w:rPr>
        <w:t>Buletin Ilmiah Marina Sosial Ekonomi Kelautan Dan Perikanan</w:t>
      </w:r>
      <w:r w:rsidRPr="001E0999">
        <w:rPr>
          <w:rFonts w:ascii="Times New Roman" w:hAnsi="Times New Roman" w:cs="Times New Roman"/>
          <w:noProof/>
          <w:sz w:val="22"/>
        </w:rPr>
        <w:t xml:space="preserve"> 8(1):33. doi:10.15578/marina.v8i1.10636.</w:t>
      </w:r>
    </w:p>
    <w:p w14:paraId="197C2A84"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The, Jin Ai, Risma Damayanti Feronica Simamarta, Kevin Marholong, Siahaan, and Earlene Pangestu. 2023. “Perencanaan Produksi Produk UMKM Agrobisnis Dengan Bahan Baku Produk Pertanian Musiman.” </w:t>
      </w:r>
      <w:r w:rsidRPr="001E0999">
        <w:rPr>
          <w:rFonts w:ascii="Times New Roman" w:hAnsi="Times New Roman" w:cs="Times New Roman"/>
          <w:i/>
          <w:iCs/>
          <w:noProof/>
          <w:sz w:val="22"/>
        </w:rPr>
        <w:t>Prosiding Seminar Nasional Teknik Industri 2023</w:t>
      </w:r>
      <w:r w:rsidRPr="001E0999">
        <w:rPr>
          <w:rFonts w:ascii="Times New Roman" w:hAnsi="Times New Roman" w:cs="Times New Roman"/>
          <w:noProof/>
          <w:sz w:val="22"/>
        </w:rPr>
        <w:t xml:space="preserve"> 1:555–63.</w:t>
      </w:r>
    </w:p>
    <w:p w14:paraId="4B77D388"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Wijaya, Serli. 2019. “Indonesian Food Culture Mapping: A Starter Contribution to Promote Indonesian Culinary Tourism.” </w:t>
      </w:r>
      <w:r w:rsidRPr="001E0999">
        <w:rPr>
          <w:rFonts w:ascii="Times New Roman" w:hAnsi="Times New Roman" w:cs="Times New Roman"/>
          <w:i/>
          <w:iCs/>
          <w:noProof/>
          <w:sz w:val="22"/>
        </w:rPr>
        <w:t>Journal of Ethnic Foods</w:t>
      </w:r>
      <w:r w:rsidRPr="001E0999">
        <w:rPr>
          <w:rFonts w:ascii="Times New Roman" w:hAnsi="Times New Roman" w:cs="Times New Roman"/>
          <w:noProof/>
          <w:sz w:val="22"/>
        </w:rPr>
        <w:t xml:space="preserve"> 6(1):1–10. doi:10.1186/s42779-019-0009-3.</w:t>
      </w:r>
    </w:p>
    <w:p w14:paraId="4EFAF07B" w14:textId="77777777" w:rsidR="001E0999" w:rsidRPr="001E0999" w:rsidRDefault="001E0999" w:rsidP="00931EEB">
      <w:pPr>
        <w:widowControl w:val="0"/>
        <w:autoSpaceDE w:val="0"/>
        <w:autoSpaceDN w:val="0"/>
        <w:adjustRightInd w:val="0"/>
        <w:spacing w:line="240" w:lineRule="auto"/>
        <w:ind w:left="480" w:hanging="480"/>
        <w:jc w:val="both"/>
        <w:rPr>
          <w:rFonts w:ascii="Times New Roman" w:hAnsi="Times New Roman" w:cs="Times New Roman"/>
          <w:noProof/>
          <w:sz w:val="22"/>
        </w:rPr>
      </w:pPr>
      <w:r w:rsidRPr="001E0999">
        <w:rPr>
          <w:rFonts w:ascii="Times New Roman" w:hAnsi="Times New Roman" w:cs="Times New Roman"/>
          <w:noProof/>
          <w:sz w:val="22"/>
        </w:rPr>
        <w:t xml:space="preserve">Zha, Dongmei, Pantea Foroudi, T. C. Melewar, and Zhongqi Jin. 2025. “Examining the Impact of Sensory Brand Experience on Brand Loyalty.” </w:t>
      </w:r>
      <w:r w:rsidRPr="001E0999">
        <w:rPr>
          <w:rFonts w:ascii="Times New Roman" w:hAnsi="Times New Roman" w:cs="Times New Roman"/>
          <w:i/>
          <w:iCs/>
          <w:noProof/>
          <w:sz w:val="22"/>
        </w:rPr>
        <w:t>Corporate Reputation Review</w:t>
      </w:r>
      <w:r w:rsidRPr="001E0999">
        <w:rPr>
          <w:rFonts w:ascii="Times New Roman" w:hAnsi="Times New Roman" w:cs="Times New Roman"/>
          <w:noProof/>
          <w:sz w:val="22"/>
        </w:rPr>
        <w:t xml:space="preserve"> 28(1):14–42. doi:10.1057/s41299-023-00175-x.</w:t>
      </w:r>
    </w:p>
    <w:p w14:paraId="4E1E0C75" w14:textId="44483A06" w:rsidR="00F860CE" w:rsidRPr="00792FFC" w:rsidRDefault="00F375BA" w:rsidP="00931EEB">
      <w:pPr>
        <w:widowControl w:val="0"/>
        <w:autoSpaceDE w:val="0"/>
        <w:autoSpaceDN w:val="0"/>
        <w:adjustRightInd w:val="0"/>
        <w:spacing w:line="240" w:lineRule="auto"/>
        <w:ind w:left="480" w:hanging="480"/>
        <w:jc w:val="both"/>
        <w:rPr>
          <w:rFonts w:ascii="Times New Roman" w:hAnsi="Times New Roman" w:cs="Times New Roman"/>
        </w:rPr>
      </w:pPr>
      <w:r w:rsidRPr="001E0999">
        <w:rPr>
          <w:rFonts w:ascii="Times New Roman" w:hAnsi="Times New Roman" w:cs="Times New Roman"/>
          <w:sz w:val="22"/>
        </w:rPr>
        <w:fldChar w:fldCharType="end"/>
      </w:r>
    </w:p>
    <w:sectPr w:rsidR="00F860CE" w:rsidRPr="00792FFC">
      <w:footerReference w:type="default" r:id="rId22"/>
      <w:headerReference w:type="first" r:id="rId23"/>
      <w:type w:val="continuous"/>
      <w:pgSz w:w="11906" w:h="16838"/>
      <w:pgMar w:top="1135" w:right="1440" w:bottom="1440" w:left="1440" w:header="708" w:footer="8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99C41" w14:textId="77777777" w:rsidR="001962D2" w:rsidRDefault="001962D2">
      <w:pPr>
        <w:spacing w:after="0" w:line="240" w:lineRule="auto"/>
      </w:pPr>
      <w:r>
        <w:separator/>
      </w:r>
    </w:p>
  </w:endnote>
  <w:endnote w:type="continuationSeparator" w:id="0">
    <w:p w14:paraId="72D0FCE6" w14:textId="77777777" w:rsidR="001962D2" w:rsidRDefault="00196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Roboto">
    <w:charset w:val="00"/>
    <w:family w:val="auto"/>
    <w:pitch w:val="variable"/>
    <w:sig w:usb0="E0000AFF" w:usb1="5000217F" w:usb2="00000021" w:usb3="00000000" w:csb0="0000019F" w:csb1="00000000"/>
  </w:font>
  <w:font w:name="Arial Rounded">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5EEC8" w14:textId="77777777" w:rsidR="003538B3" w:rsidRDefault="003538B3">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w:t>
      </w:r>
    </w:hyperlink>
    <w:hyperlink r:id="rId2">
      <w:r>
        <w:rPr>
          <w:color w:val="0000FF"/>
          <w:sz w:val="20"/>
          <w:szCs w:val="20"/>
          <w:u w:val="single"/>
        </w:rPr>
        <w:t xml:space="preserve"> </w:t>
      </w:r>
    </w:hyperlink>
    <w:hyperlink r:id="rId3">
      <w:r>
        <w:rPr>
          <w:rFonts w:ascii="Times New Roman" w:eastAsia="Times New Roman" w:hAnsi="Times New Roman" w:cs="Times New Roman"/>
          <w:color w:val="0000FF"/>
          <w:sz w:val="20"/>
          <w:szCs w:val="20"/>
          <w:highlight w:val="white"/>
          <w:u w:val="single"/>
        </w:rPr>
        <w:t>17509/xxxx.xxxx</w:t>
      </w:r>
    </w:hyperlink>
  </w:p>
  <w:p w14:paraId="68B6524F" w14:textId="77777777" w:rsidR="003538B3" w:rsidRDefault="003538B3">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2776-6098 e- ISSN 2776-5938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26B45" w14:textId="77777777" w:rsidR="003538B3" w:rsidRDefault="003538B3">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http://dx.doi.org/10.xxxxx/ijost.v2i2</w:t>
      </w:r>
    </w:hyperlink>
  </w:p>
  <w:p w14:paraId="2F19E8A5" w14:textId="77777777" w:rsidR="003538B3" w:rsidRDefault="003538B3">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2528-1410 e- ISSN 2527-8045</w:t>
    </w:r>
  </w:p>
  <w:p w14:paraId="0FFECCB9" w14:textId="77777777" w:rsidR="003538B3" w:rsidRDefault="003538B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61FBB" w14:textId="77777777" w:rsidR="003538B3" w:rsidRDefault="003538B3">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FF"/>
        <w:sz w:val="20"/>
        <w:szCs w:val="20"/>
        <w:highlight w:val="white"/>
        <w:u w:val="single"/>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http://dx.doi.org/10.17509/xxxx.vxi</w:t>
      </w:r>
    </w:hyperlink>
    <w:r>
      <w:rPr>
        <w:rFonts w:ascii="Times New Roman" w:eastAsia="Times New Roman" w:hAnsi="Times New Roman" w:cs="Times New Roman"/>
        <w:color w:val="0000FF"/>
        <w:sz w:val="20"/>
        <w:szCs w:val="20"/>
        <w:highlight w:val="white"/>
        <w:u w:val="single"/>
      </w:rPr>
      <w:t>x</w:t>
    </w:r>
  </w:p>
  <w:p w14:paraId="4C5C2745" w14:textId="77777777" w:rsidR="003538B3" w:rsidRDefault="003538B3">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 xml:space="preserve">p- ISSN </w:t>
    </w:r>
    <w:r>
      <w:rPr>
        <w:rFonts w:ascii="Times New Roman" w:eastAsia="Times New Roman" w:hAnsi="Times New Roman" w:cs="Times New Roman"/>
        <w:color w:val="666666"/>
        <w:sz w:val="20"/>
        <w:szCs w:val="20"/>
        <w:highlight w:val="yellow"/>
      </w:rPr>
      <w:t>NomorISSN</w:t>
    </w:r>
    <w:r>
      <w:rPr>
        <w:rFonts w:ascii="Times New Roman" w:eastAsia="Times New Roman" w:hAnsi="Times New Roman" w:cs="Times New Roman"/>
        <w:color w:val="666666"/>
        <w:sz w:val="20"/>
        <w:szCs w:val="20"/>
        <w:highlight w:val="white"/>
      </w:rPr>
      <w:t xml:space="preserve"> e- ISSN </w:t>
    </w:r>
    <w:r>
      <w:rPr>
        <w:rFonts w:ascii="Times New Roman" w:eastAsia="Times New Roman" w:hAnsi="Times New Roman" w:cs="Times New Roman"/>
        <w:color w:val="666666"/>
        <w:sz w:val="20"/>
        <w:szCs w:val="20"/>
        <w:highlight w:val="yellow"/>
      </w:rPr>
      <w:t>NomorISSN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E56DA" w14:textId="77777777" w:rsidR="003538B3" w:rsidRDefault="003538B3">
    <w:pPr>
      <w:pBdr>
        <w:top w:val="nil"/>
        <w:left w:val="nil"/>
        <w:bottom w:val="nil"/>
        <w:right w:val="nil"/>
        <w:between w:val="nil"/>
      </w:pBdr>
      <w:tabs>
        <w:tab w:val="center" w:pos="4513"/>
        <w:tab w:val="right" w:pos="9026"/>
      </w:tabs>
      <w:spacing w:after="0" w:line="240" w:lineRule="auto"/>
      <w:ind w:right="360" w:firstLine="360"/>
      <w:jc w:val="right"/>
      <w:rPr>
        <w:color w:val="0000FF"/>
        <w:sz w:val="20"/>
        <w:szCs w:val="20"/>
        <w:highlight w:val="white"/>
        <w:u w:val="single"/>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http://dx.doi.org/10.17509/xxxx.</w:t>
      </w:r>
    </w:hyperlink>
    <w:r>
      <w:rPr>
        <w:color w:val="0000FF"/>
        <w:sz w:val="20"/>
        <w:szCs w:val="20"/>
        <w:highlight w:val="white"/>
        <w:u w:val="single"/>
      </w:rPr>
      <w:t>xxxx</w:t>
    </w:r>
  </w:p>
  <w:p w14:paraId="3CE6A909" w14:textId="77777777" w:rsidR="003538B3" w:rsidRDefault="003538B3">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2775-6793 e- ISSN 2775-6815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B24ED" w14:textId="77777777" w:rsidR="001962D2" w:rsidRDefault="001962D2">
      <w:pPr>
        <w:spacing w:after="0" w:line="240" w:lineRule="auto"/>
      </w:pPr>
      <w:r>
        <w:separator/>
      </w:r>
    </w:p>
  </w:footnote>
  <w:footnote w:type="continuationSeparator" w:id="0">
    <w:p w14:paraId="77A59176" w14:textId="77777777" w:rsidR="001962D2" w:rsidRDefault="00196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6C958" w14:textId="6E5FD0C4" w:rsidR="003538B3" w:rsidRPr="006B68BA" w:rsidRDefault="003538B3" w:rsidP="006B68BA">
    <w:pPr>
      <w:pBdr>
        <w:top w:val="nil"/>
        <w:left w:val="nil"/>
        <w:bottom w:val="nil"/>
        <w:right w:val="nil"/>
        <w:between w:val="nil"/>
      </w:pBdr>
      <w:tabs>
        <w:tab w:val="center" w:pos="4680"/>
        <w:tab w:val="right" w:pos="9360"/>
      </w:tabs>
      <w:spacing w:after="0" w:line="240" w:lineRule="auto"/>
      <w:jc w:val="right"/>
      <w:rPr>
        <w:rFonts w:ascii="Arial Rounded" w:eastAsia="Arial Rounded" w:hAnsi="Arial Rounded" w:cs="Arial Rounded"/>
        <w:b/>
        <w:color w:val="000000"/>
        <w:sz w:val="20"/>
        <w:szCs w:val="20"/>
      </w:rPr>
    </w:pPr>
    <w:r>
      <w:rPr>
        <w:i/>
        <w:color w:val="000000"/>
        <w:sz w:val="20"/>
        <w:szCs w:val="20"/>
      </w:rPr>
      <w:t>Puja Kusvianti</w:t>
    </w:r>
    <w:r w:rsidRPr="002E3778">
      <w:rPr>
        <w:i/>
        <w:color w:val="000000"/>
        <w:sz w:val="20"/>
        <w:szCs w:val="20"/>
      </w:rPr>
      <w:t xml:space="preserve">, </w:t>
    </w:r>
    <w:r>
      <w:rPr>
        <w:rFonts w:ascii="Constantia" w:eastAsia="Constantia" w:hAnsi="Constantia" w:cs="Constantia"/>
        <w:b/>
        <w:color w:val="000000"/>
        <w:sz w:val="18"/>
        <w:szCs w:val="18"/>
      </w:rPr>
      <w:t xml:space="preserve">Analisis Strategi Bersaing UMKM Kerupuk Telur Cumi di Pulau Abang Kecamatan Galang </w:t>
    </w:r>
    <w:proofErr w:type="gramStart"/>
    <w:r>
      <w:rPr>
        <w:rFonts w:ascii="Constantia" w:eastAsia="Constantia" w:hAnsi="Constantia" w:cs="Constantia"/>
        <w:b/>
        <w:color w:val="000000"/>
        <w:sz w:val="18"/>
        <w:szCs w:val="18"/>
      </w:rPr>
      <w:t xml:space="preserve">Batam  </w:t>
    </w:r>
    <w:r>
      <w:rPr>
        <w:color w:val="000000"/>
        <w:sz w:val="20"/>
        <w:szCs w:val="20"/>
      </w:rPr>
      <w:t>|</w:t>
    </w:r>
    <w:proofErr w:type="gramEnd"/>
    <w:r>
      <w:rPr>
        <w:color w:val="000000"/>
        <w:sz w:val="20"/>
        <w:szCs w:val="20"/>
      </w:rPr>
      <w:t xml:space="preserve"> </w:t>
    </w:r>
    <w:r>
      <w:rPr>
        <w:rFonts w:ascii="Arial Rounded" w:eastAsia="Arial Rounded" w:hAnsi="Arial Rounded" w:cs="Arial Rounded"/>
        <w:b/>
        <w:color w:val="000000"/>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B10ED" w14:textId="77777777" w:rsidR="00C0328A" w:rsidRPr="00C0328A" w:rsidRDefault="00C0328A" w:rsidP="00C0328A">
    <w:pPr>
      <w:spacing w:after="0" w:line="240" w:lineRule="auto"/>
      <w:rPr>
        <w:rFonts w:ascii="Times New Roman" w:eastAsia="Times New Roman" w:hAnsi="Times New Roman" w:cs="Times New Roman"/>
        <w:lang w:val="en-US" w:eastAsia="en-US"/>
      </w:rPr>
    </w:pPr>
    <w:r w:rsidRPr="00C0328A">
      <w:rPr>
        <w:rFonts w:eastAsia="Times New Roman"/>
        <w:b/>
        <w:bCs/>
        <w:color w:val="000000"/>
        <w:sz w:val="20"/>
        <w:szCs w:val="20"/>
        <w:lang w:val="en-US" w:eastAsia="en-US"/>
      </w:rPr>
      <w:t xml:space="preserve">JURNAL BISDI DIGNITY. Bulan Tahun Terbitan; </w:t>
    </w:r>
    <w:proofErr w:type="gramStart"/>
    <w:r w:rsidRPr="00C0328A">
      <w:rPr>
        <w:rFonts w:eastAsia="Times New Roman"/>
        <w:b/>
        <w:bCs/>
        <w:color w:val="000000"/>
        <w:sz w:val="20"/>
        <w:szCs w:val="20"/>
        <w:lang w:val="en-US" w:eastAsia="en-US"/>
      </w:rPr>
      <w:t>VOL(</w:t>
    </w:r>
    <w:proofErr w:type="gramEnd"/>
    <w:r w:rsidRPr="00C0328A">
      <w:rPr>
        <w:rFonts w:eastAsia="Times New Roman"/>
        <w:b/>
        <w:bCs/>
        <w:color w:val="000000"/>
        <w:sz w:val="20"/>
        <w:szCs w:val="20"/>
        <w:lang w:val="en-US" w:eastAsia="en-US"/>
      </w:rPr>
      <w:t>Nomor): xx – xx halaman  </w:t>
    </w:r>
  </w:p>
  <w:p w14:paraId="25252EB0" w14:textId="77777777" w:rsidR="00C0328A" w:rsidRPr="00C0328A" w:rsidRDefault="00C0328A" w:rsidP="00C0328A">
    <w:pPr>
      <w:spacing w:after="0" w:line="240" w:lineRule="auto"/>
      <w:rPr>
        <w:rFonts w:ascii="Times New Roman" w:eastAsia="Times New Roman" w:hAnsi="Times New Roman" w:cs="Times New Roman"/>
        <w:lang w:val="en-US" w:eastAsia="en-US"/>
      </w:rPr>
    </w:pPr>
    <w:proofErr w:type="gramStart"/>
    <w:r w:rsidRPr="00C0328A">
      <w:rPr>
        <w:rFonts w:eastAsia="Times New Roman"/>
        <w:b/>
        <w:bCs/>
        <w:color w:val="000000"/>
        <w:sz w:val="20"/>
        <w:szCs w:val="20"/>
        <w:lang w:val="en-US" w:eastAsia="en-US"/>
      </w:rPr>
      <w:t>p-ISSN</w:t>
    </w:r>
    <w:proofErr w:type="gramEnd"/>
    <w:r w:rsidRPr="00C0328A">
      <w:rPr>
        <w:rFonts w:eastAsia="Times New Roman"/>
        <w:b/>
        <w:bCs/>
        <w:color w:val="000000"/>
        <w:sz w:val="20"/>
        <w:szCs w:val="20"/>
        <w:lang w:val="en-US" w:eastAsia="en-US"/>
      </w:rPr>
      <w:t xml:space="preserve">. </w:t>
    </w:r>
    <w:proofErr w:type="gramStart"/>
    <w:r w:rsidRPr="00C0328A">
      <w:rPr>
        <w:rFonts w:eastAsia="Times New Roman"/>
        <w:b/>
        <w:bCs/>
        <w:color w:val="000000"/>
        <w:sz w:val="20"/>
        <w:szCs w:val="20"/>
        <w:lang w:val="en-US" w:eastAsia="en-US"/>
      </w:rPr>
      <w:t>xxx-xxx</w:t>
    </w:r>
    <w:proofErr w:type="gramEnd"/>
  </w:p>
  <w:p w14:paraId="1E7CE092" w14:textId="77777777" w:rsidR="00C0328A" w:rsidRPr="00C0328A" w:rsidRDefault="00C0328A" w:rsidP="00C0328A">
    <w:pPr>
      <w:spacing w:after="0" w:line="240" w:lineRule="auto"/>
      <w:rPr>
        <w:rFonts w:ascii="Times New Roman" w:eastAsia="Times New Roman" w:hAnsi="Times New Roman" w:cs="Times New Roman"/>
        <w:lang w:val="en-US" w:eastAsia="en-US"/>
      </w:rPr>
    </w:pPr>
    <w:proofErr w:type="gramStart"/>
    <w:r w:rsidRPr="00C0328A">
      <w:rPr>
        <w:rFonts w:eastAsia="Times New Roman"/>
        <w:b/>
        <w:bCs/>
        <w:color w:val="000000"/>
        <w:sz w:val="20"/>
        <w:szCs w:val="20"/>
        <w:lang w:val="en-US" w:eastAsia="en-US"/>
      </w:rPr>
      <w:t>e-ISSN</w:t>
    </w:r>
    <w:proofErr w:type="gramEnd"/>
    <w:r w:rsidRPr="00C0328A">
      <w:rPr>
        <w:rFonts w:eastAsia="Times New Roman"/>
        <w:b/>
        <w:bCs/>
        <w:color w:val="000000"/>
        <w:sz w:val="20"/>
        <w:szCs w:val="20"/>
        <w:lang w:val="en-US" w:eastAsia="en-US"/>
      </w:rPr>
      <w:t xml:space="preserve">. </w:t>
    </w:r>
    <w:proofErr w:type="gramStart"/>
    <w:r w:rsidRPr="00C0328A">
      <w:rPr>
        <w:rFonts w:eastAsia="Times New Roman"/>
        <w:b/>
        <w:bCs/>
        <w:color w:val="000000"/>
        <w:sz w:val="20"/>
        <w:szCs w:val="20"/>
        <w:lang w:val="en-US" w:eastAsia="en-US"/>
      </w:rPr>
      <w:t>xxxx-xxxx</w:t>
    </w:r>
    <w:proofErr w:type="gramEnd"/>
  </w:p>
  <w:p w14:paraId="2F3130C0" w14:textId="5EBDB524" w:rsidR="003538B3" w:rsidRPr="00C0328A" w:rsidRDefault="003538B3" w:rsidP="00C032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0A0E1" w14:textId="77777777" w:rsidR="003538B3" w:rsidRDefault="003538B3">
    <w:pPr>
      <w:pBdr>
        <w:top w:val="nil"/>
        <w:left w:val="nil"/>
        <w:bottom w:val="nil"/>
        <w:right w:val="nil"/>
        <w:between w:val="nil"/>
      </w:pBdr>
      <w:tabs>
        <w:tab w:val="center" w:pos="4680"/>
        <w:tab w:val="right" w:pos="9360"/>
      </w:tabs>
      <w:spacing w:after="0" w:line="240" w:lineRule="auto"/>
      <w:rPr>
        <w:color w:val="FFFFFF"/>
        <w:sz w:val="20"/>
        <w:szCs w:val="20"/>
      </w:rPr>
    </w:pPr>
    <w:r>
      <w:rPr>
        <w:color w:val="FFFFFF"/>
        <w:sz w:val="20"/>
        <w:szCs w:val="20"/>
      </w:rPr>
      <w:fldChar w:fldCharType="begin"/>
    </w:r>
    <w:r>
      <w:rPr>
        <w:color w:val="FFFFFF"/>
        <w:sz w:val="20"/>
        <w:szCs w:val="20"/>
      </w:rPr>
      <w:instrText>PAGE</w:instrText>
    </w:r>
    <w:r>
      <w:rPr>
        <w:color w:val="FFFFFF"/>
        <w:sz w:val="20"/>
        <w:szCs w:val="20"/>
      </w:rPr>
      <w:fldChar w:fldCharType="separate"/>
    </w:r>
    <w:r w:rsidR="00BB6792">
      <w:rPr>
        <w:noProof/>
        <w:color w:val="FFFFFF"/>
        <w:sz w:val="20"/>
        <w:szCs w:val="20"/>
      </w:rPr>
      <w:t>65</w:t>
    </w:r>
    <w:r>
      <w:rPr>
        <w:color w:val="FFFFFF"/>
        <w:sz w:val="20"/>
        <w:szCs w:val="20"/>
      </w:rPr>
      <w:fldChar w:fldCharType="end"/>
    </w:r>
  </w:p>
  <w:p w14:paraId="30C8CDC0" w14:textId="77777777" w:rsidR="003538B3" w:rsidRDefault="003538B3">
    <w:pPr>
      <w:pBdr>
        <w:top w:val="nil"/>
        <w:left w:val="nil"/>
        <w:bottom w:val="nil"/>
        <w:right w:val="nil"/>
        <w:between w:val="nil"/>
      </w:pBdr>
      <w:tabs>
        <w:tab w:val="center" w:pos="4680"/>
        <w:tab w:val="right" w:pos="9360"/>
        <w:tab w:val="left" w:pos="7797"/>
      </w:tabs>
      <w:spacing w:after="0" w:line="240" w:lineRule="auto"/>
      <w:rPr>
        <w:color w:val="000000"/>
        <w:sz w:val="20"/>
        <w:szCs w:val="20"/>
      </w:rPr>
    </w:pPr>
    <w:r>
      <w:rPr>
        <w:color w:val="000000"/>
        <w:sz w:val="20"/>
        <w:szCs w:val="20"/>
      </w:rPr>
      <w:tab/>
    </w:r>
  </w:p>
  <w:p w14:paraId="228A1BD0" w14:textId="77777777" w:rsidR="003538B3" w:rsidRDefault="003538B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2D9C5" w14:textId="77777777" w:rsidR="003538B3" w:rsidRDefault="003538B3">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063965A3" w14:textId="77777777" w:rsidR="003538B3" w:rsidRDefault="003538B3">
    <w:pPr>
      <w:pBdr>
        <w:top w:val="nil"/>
        <w:left w:val="nil"/>
        <w:bottom w:val="nil"/>
        <w:right w:val="nil"/>
        <w:between w:val="nil"/>
      </w:pBdr>
      <w:tabs>
        <w:tab w:val="center" w:pos="4680"/>
        <w:tab w:val="right" w:pos="9360"/>
      </w:tabs>
      <w:spacing w:after="0" w:line="240" w:lineRule="auto"/>
      <w:rPr>
        <w:color w:val="000000"/>
        <w:sz w:val="20"/>
        <w:szCs w:val="20"/>
      </w:rPr>
    </w:pPr>
  </w:p>
  <w:p w14:paraId="62FCD67C" w14:textId="77777777" w:rsidR="003538B3" w:rsidRDefault="003538B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6CBE1" w14:textId="77777777" w:rsidR="003538B3" w:rsidRDefault="003538B3">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03085C92" w14:textId="77777777" w:rsidR="003538B3" w:rsidRDefault="003538B3">
    <w:pPr>
      <w:pBdr>
        <w:top w:val="nil"/>
        <w:left w:val="nil"/>
        <w:bottom w:val="nil"/>
        <w:right w:val="nil"/>
        <w:between w:val="nil"/>
      </w:pBdr>
      <w:tabs>
        <w:tab w:val="center" w:pos="4680"/>
        <w:tab w:val="right" w:pos="9360"/>
      </w:tabs>
      <w:spacing w:after="0" w:line="240" w:lineRule="auto"/>
      <w:rPr>
        <w:color w:val="000000"/>
        <w:sz w:val="20"/>
        <w:szCs w:val="20"/>
      </w:rPr>
    </w:pPr>
  </w:p>
  <w:p w14:paraId="72D3FABE" w14:textId="77777777" w:rsidR="003538B3" w:rsidRDefault="003538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8E98E60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857FAD"/>
    <w:multiLevelType w:val="hybridMultilevel"/>
    <w:tmpl w:val="8A28838E"/>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86C697D"/>
    <w:multiLevelType w:val="multilevel"/>
    <w:tmpl w:val="4AA63718"/>
    <w:lvl w:ilvl="0">
      <w:start w:val="1"/>
      <w:numFmt w:val="decimal"/>
      <w:pStyle w:val="Papersection"/>
      <w:lvlText w:val="%1."/>
      <w:lvlJc w:val="left"/>
      <w:pPr>
        <w:tabs>
          <w:tab w:val="num" w:pos="720"/>
        </w:tabs>
        <w:ind w:left="720" w:hanging="720"/>
      </w:pPr>
    </w:lvl>
    <w:lvl w:ilvl="1">
      <w:start w:val="1"/>
      <w:numFmt w:val="decimal"/>
      <w:pStyle w:val="Paper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7EA1873"/>
    <w:multiLevelType w:val="hybridMultilevel"/>
    <w:tmpl w:val="E7C2AE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9715A80"/>
    <w:multiLevelType w:val="hybridMultilevel"/>
    <w:tmpl w:val="E43C75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6FD0CF1"/>
    <w:multiLevelType w:val="hybridMultilevel"/>
    <w:tmpl w:val="E640CCD8"/>
    <w:lvl w:ilvl="0" w:tplc="64987CB6">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CE"/>
    <w:rsid w:val="0005183E"/>
    <w:rsid w:val="0008444C"/>
    <w:rsid w:val="000E2CA3"/>
    <w:rsid w:val="000E3F3D"/>
    <w:rsid w:val="00112E59"/>
    <w:rsid w:val="0012158D"/>
    <w:rsid w:val="00150C92"/>
    <w:rsid w:val="001962D2"/>
    <w:rsid w:val="001C0ACA"/>
    <w:rsid w:val="001E0999"/>
    <w:rsid w:val="001F5BA6"/>
    <w:rsid w:val="00201AD6"/>
    <w:rsid w:val="00202C96"/>
    <w:rsid w:val="002E3778"/>
    <w:rsid w:val="003538B3"/>
    <w:rsid w:val="00431725"/>
    <w:rsid w:val="00452881"/>
    <w:rsid w:val="00484C2B"/>
    <w:rsid w:val="004C243C"/>
    <w:rsid w:val="005A2D8E"/>
    <w:rsid w:val="005A39E1"/>
    <w:rsid w:val="005F137D"/>
    <w:rsid w:val="006B68BA"/>
    <w:rsid w:val="00792FFC"/>
    <w:rsid w:val="007A1D03"/>
    <w:rsid w:val="00884F43"/>
    <w:rsid w:val="008E7C6B"/>
    <w:rsid w:val="00931EEB"/>
    <w:rsid w:val="0094147E"/>
    <w:rsid w:val="009B2384"/>
    <w:rsid w:val="00B833E9"/>
    <w:rsid w:val="00BB6792"/>
    <w:rsid w:val="00C0328A"/>
    <w:rsid w:val="00C47E2D"/>
    <w:rsid w:val="00C702F7"/>
    <w:rsid w:val="00C82DF6"/>
    <w:rsid w:val="00C97807"/>
    <w:rsid w:val="00DB1F42"/>
    <w:rsid w:val="00E1300E"/>
    <w:rsid w:val="00EF0D99"/>
    <w:rsid w:val="00F375BA"/>
    <w:rsid w:val="00F71EE1"/>
    <w:rsid w:val="00F804DD"/>
    <w:rsid w:val="00F860CE"/>
    <w:rsid w:val="00FA03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9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622"/>
  </w:style>
  <w:style w:type="paragraph" w:styleId="Heading1">
    <w:name w:val="heading 1"/>
    <w:basedOn w:val="Normal"/>
    <w:next w:val="Paragraph"/>
    <w:link w:val="Heading1Char"/>
    <w:uiPriority w:val="9"/>
    <w:qFormat/>
    <w:rsid w:val="008171F4"/>
    <w:pPr>
      <w:keepNext/>
      <w:spacing w:before="240" w:after="240" w:line="240" w:lineRule="auto"/>
      <w:jc w:val="center"/>
      <w:outlineLvl w:val="0"/>
    </w:pPr>
    <w:rPr>
      <w:rFonts w:eastAsia="MS Mincho"/>
      <w:b/>
      <w:caps/>
      <w:szCs w:val="20"/>
      <w:lang w:val="en-US"/>
    </w:rPr>
  </w:style>
  <w:style w:type="paragraph" w:styleId="Heading2">
    <w:name w:val="heading 2"/>
    <w:basedOn w:val="Normal"/>
    <w:next w:val="Paragraph"/>
    <w:link w:val="Heading2Char"/>
    <w:uiPriority w:val="9"/>
    <w:semiHidden/>
    <w:unhideWhenUsed/>
    <w:qFormat/>
    <w:rsid w:val="008171F4"/>
    <w:pPr>
      <w:keepNext/>
      <w:spacing w:before="240" w:after="240" w:line="240" w:lineRule="auto"/>
      <w:jc w:val="center"/>
      <w:outlineLvl w:val="1"/>
    </w:pPr>
    <w:rPr>
      <w:rFonts w:eastAsia="MS Mincho"/>
      <w:b/>
      <w:szCs w:val="20"/>
      <w:lang w:val="en-US"/>
    </w:rPr>
  </w:style>
  <w:style w:type="paragraph" w:styleId="Heading3">
    <w:name w:val="heading 3"/>
    <w:basedOn w:val="Normal"/>
    <w:next w:val="Normal"/>
    <w:link w:val="Heading3Char"/>
    <w:uiPriority w:val="9"/>
    <w:semiHidden/>
    <w:unhideWhenUsed/>
    <w:qFormat/>
    <w:rsid w:val="008171F4"/>
    <w:pPr>
      <w:keepNext/>
      <w:spacing w:before="240" w:after="60" w:line="240" w:lineRule="auto"/>
      <w:outlineLvl w:val="2"/>
    </w:pPr>
    <w:rPr>
      <w:rFonts w:ascii="Arial" w:hAnsi="Arial" w:cs="Arial"/>
      <w:b/>
      <w:bCs/>
      <w:sz w:val="26"/>
      <w:szCs w:val="26"/>
      <w:lang w:val="en-US"/>
    </w:rPr>
  </w:style>
  <w:style w:type="paragraph" w:styleId="Heading4">
    <w:name w:val="heading 4"/>
    <w:basedOn w:val="Normal"/>
    <w:next w:val="Normal"/>
    <w:link w:val="Heading4Char"/>
    <w:uiPriority w:val="9"/>
    <w:semiHidden/>
    <w:unhideWhenUsed/>
    <w:qFormat/>
    <w:rsid w:val="008D462E"/>
    <w:pPr>
      <w:keepNext/>
      <w:autoSpaceDE w:val="0"/>
      <w:autoSpaceDN w:val="0"/>
      <w:spacing w:before="240" w:after="60" w:line="240" w:lineRule="auto"/>
      <w:ind w:left="1152" w:hanging="720"/>
      <w:outlineLvl w:val="3"/>
    </w:pPr>
    <w:rPr>
      <w:rFonts w:ascii="Times New Roman" w:eastAsia="Times New Roman" w:hAnsi="Times New Roman"/>
      <w:i/>
      <w:iCs/>
      <w:sz w:val="18"/>
      <w:szCs w:val="18"/>
      <w:lang w:val="en-US"/>
    </w:rPr>
  </w:style>
  <w:style w:type="paragraph" w:styleId="Heading5">
    <w:name w:val="heading 5"/>
    <w:basedOn w:val="Normal"/>
    <w:next w:val="Normal"/>
    <w:link w:val="Heading5Char"/>
    <w:uiPriority w:val="9"/>
    <w:semiHidden/>
    <w:unhideWhenUsed/>
    <w:qFormat/>
    <w:rsid w:val="008D462E"/>
    <w:pPr>
      <w:autoSpaceDE w:val="0"/>
      <w:autoSpaceDN w:val="0"/>
      <w:spacing w:before="240" w:after="60" w:line="240" w:lineRule="auto"/>
      <w:ind w:left="1872" w:hanging="720"/>
      <w:outlineLvl w:val="4"/>
    </w:pPr>
    <w:rPr>
      <w:rFonts w:ascii="Times New Roman" w:eastAsia="Times New Roman" w:hAnsi="Times New Roman"/>
      <w:sz w:val="18"/>
      <w:szCs w:val="18"/>
      <w:lang w:val="en-US"/>
    </w:rPr>
  </w:style>
  <w:style w:type="paragraph" w:styleId="Heading6">
    <w:name w:val="heading 6"/>
    <w:basedOn w:val="Normal"/>
    <w:next w:val="Normal"/>
    <w:link w:val="Heading6Char"/>
    <w:uiPriority w:val="9"/>
    <w:semiHidden/>
    <w:unhideWhenUsed/>
    <w:qFormat/>
    <w:rsid w:val="008D462E"/>
    <w:pPr>
      <w:autoSpaceDE w:val="0"/>
      <w:autoSpaceDN w:val="0"/>
      <w:spacing w:before="240" w:after="60" w:line="240" w:lineRule="auto"/>
      <w:ind w:left="2592" w:hanging="720"/>
      <w:outlineLvl w:val="5"/>
    </w:pPr>
    <w:rPr>
      <w:rFonts w:ascii="Times New Roman" w:eastAsia="Times New Roman" w:hAnsi="Times New Roman"/>
      <w:i/>
      <w:iCs/>
      <w:sz w:val="16"/>
      <w:szCs w:val="16"/>
      <w:lang w:val="en-US"/>
    </w:rPr>
  </w:style>
  <w:style w:type="paragraph" w:styleId="Heading7">
    <w:name w:val="heading 7"/>
    <w:basedOn w:val="Normal"/>
    <w:next w:val="Normal"/>
    <w:link w:val="Heading7Char"/>
    <w:qFormat/>
    <w:rsid w:val="008D462E"/>
    <w:pPr>
      <w:autoSpaceDE w:val="0"/>
      <w:autoSpaceDN w:val="0"/>
      <w:spacing w:before="240" w:after="60" w:line="240" w:lineRule="auto"/>
      <w:ind w:left="3312" w:hanging="720"/>
      <w:outlineLvl w:val="6"/>
    </w:pPr>
    <w:rPr>
      <w:rFonts w:ascii="Times New Roman" w:eastAsia="Times New Roman" w:hAnsi="Times New Roman"/>
      <w:sz w:val="16"/>
      <w:szCs w:val="16"/>
      <w:lang w:val="en-US"/>
    </w:rPr>
  </w:style>
  <w:style w:type="paragraph" w:styleId="Heading8">
    <w:name w:val="heading 8"/>
    <w:basedOn w:val="Normal"/>
    <w:next w:val="Normal"/>
    <w:link w:val="Heading8Char"/>
    <w:qFormat/>
    <w:rsid w:val="008D462E"/>
    <w:pPr>
      <w:autoSpaceDE w:val="0"/>
      <w:autoSpaceDN w:val="0"/>
      <w:spacing w:before="240" w:after="60" w:line="240" w:lineRule="auto"/>
      <w:ind w:left="4032" w:hanging="720"/>
      <w:outlineLvl w:val="7"/>
    </w:pPr>
    <w:rPr>
      <w:rFonts w:ascii="Times New Roman" w:eastAsia="Times New Roman" w:hAnsi="Times New Roman"/>
      <w:i/>
      <w:iCs/>
      <w:sz w:val="16"/>
      <w:szCs w:val="16"/>
      <w:lang w:val="en-US"/>
    </w:rPr>
  </w:style>
  <w:style w:type="paragraph" w:styleId="Heading9">
    <w:name w:val="heading 9"/>
    <w:basedOn w:val="Normal"/>
    <w:next w:val="Normal"/>
    <w:link w:val="Heading9Char"/>
    <w:qFormat/>
    <w:rsid w:val="008D462E"/>
    <w:pPr>
      <w:autoSpaceDE w:val="0"/>
      <w:autoSpaceDN w:val="0"/>
      <w:spacing w:before="240" w:after="60" w:line="240" w:lineRule="auto"/>
      <w:ind w:left="4752" w:hanging="720"/>
      <w:outlineLvl w:val="8"/>
    </w:pPr>
    <w:rPr>
      <w:rFonts w:ascii="Times New Roman" w:eastAsia="Times New Roman" w:hAnsi="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8171F4"/>
    <w:pPr>
      <w:spacing w:after="0" w:line="240" w:lineRule="auto"/>
      <w:ind w:firstLine="284"/>
      <w:jc w:val="both"/>
    </w:pPr>
    <w:rPr>
      <w:rFonts w:ascii="Times New Roman" w:eastAsia="MS Mincho" w:hAnsi="Times New Roman"/>
      <w:sz w:val="20"/>
      <w:szCs w:val="20"/>
      <w:lang w:val="en-US"/>
    </w:rPr>
  </w:style>
  <w:style w:type="character" w:customStyle="1" w:styleId="Heading1Char">
    <w:name w:val="Heading 1 Char"/>
    <w:link w:val="Heading1"/>
    <w:rsid w:val="008171F4"/>
    <w:rPr>
      <w:rFonts w:eastAsia="MS Mincho"/>
      <w:b/>
      <w:caps/>
      <w:sz w:val="24"/>
      <w:lang w:val="en-US" w:eastAsia="en-US" w:bidi="ar-SA"/>
    </w:rPr>
  </w:style>
  <w:style w:type="character" w:customStyle="1" w:styleId="Heading2Char">
    <w:name w:val="Heading 2 Char"/>
    <w:link w:val="Heading2"/>
    <w:rsid w:val="008171F4"/>
    <w:rPr>
      <w:rFonts w:eastAsia="MS Mincho"/>
      <w:b/>
      <w:sz w:val="24"/>
      <w:lang w:val="en-US" w:eastAsia="en-US" w:bidi="ar-SA"/>
    </w:rPr>
  </w:style>
  <w:style w:type="character" w:customStyle="1" w:styleId="Heading3Char">
    <w:name w:val="Heading 3 Char"/>
    <w:link w:val="Heading3"/>
    <w:rsid w:val="008171F4"/>
    <w:rPr>
      <w:rFonts w:ascii="Arial" w:hAnsi="Arial" w:cs="Arial"/>
      <w:b/>
      <w:bCs/>
      <w:sz w:val="26"/>
      <w:szCs w:val="26"/>
      <w:lang w:val="en-US" w:eastAsia="en-US" w:bidi="ar-SA"/>
    </w:rPr>
  </w:style>
  <w:style w:type="character" w:customStyle="1" w:styleId="Heading4Char">
    <w:name w:val="Heading 4 Char"/>
    <w:link w:val="Heading4"/>
    <w:rsid w:val="008D462E"/>
    <w:rPr>
      <w:rFonts w:ascii="Times New Roman" w:eastAsia="Times New Roman" w:hAnsi="Times New Roman"/>
      <w:i/>
      <w:iCs/>
      <w:sz w:val="18"/>
      <w:szCs w:val="18"/>
      <w:lang w:val="en-US" w:eastAsia="en-US"/>
    </w:rPr>
  </w:style>
  <w:style w:type="character" w:customStyle="1" w:styleId="Heading5Char">
    <w:name w:val="Heading 5 Char"/>
    <w:link w:val="Heading5"/>
    <w:rsid w:val="008D462E"/>
    <w:rPr>
      <w:rFonts w:ascii="Times New Roman" w:eastAsia="Times New Roman" w:hAnsi="Times New Roman"/>
      <w:sz w:val="18"/>
      <w:szCs w:val="18"/>
      <w:lang w:val="en-US" w:eastAsia="en-US"/>
    </w:rPr>
  </w:style>
  <w:style w:type="character" w:customStyle="1" w:styleId="Heading6Char">
    <w:name w:val="Heading 6 Char"/>
    <w:link w:val="Heading6"/>
    <w:rsid w:val="008D462E"/>
    <w:rPr>
      <w:rFonts w:ascii="Times New Roman" w:eastAsia="Times New Roman" w:hAnsi="Times New Roman"/>
      <w:i/>
      <w:iCs/>
      <w:sz w:val="16"/>
      <w:szCs w:val="16"/>
      <w:lang w:val="en-US" w:eastAsia="en-US"/>
    </w:rPr>
  </w:style>
  <w:style w:type="character" w:customStyle="1" w:styleId="Heading7Char">
    <w:name w:val="Heading 7 Char"/>
    <w:link w:val="Heading7"/>
    <w:rsid w:val="008D462E"/>
    <w:rPr>
      <w:rFonts w:ascii="Times New Roman" w:eastAsia="Times New Roman" w:hAnsi="Times New Roman"/>
      <w:sz w:val="16"/>
      <w:szCs w:val="16"/>
      <w:lang w:val="en-US" w:eastAsia="en-US"/>
    </w:rPr>
  </w:style>
  <w:style w:type="character" w:customStyle="1" w:styleId="Heading8Char">
    <w:name w:val="Heading 8 Char"/>
    <w:link w:val="Heading8"/>
    <w:rsid w:val="008D462E"/>
    <w:rPr>
      <w:rFonts w:ascii="Times New Roman" w:eastAsia="Times New Roman" w:hAnsi="Times New Roman"/>
      <w:i/>
      <w:iCs/>
      <w:sz w:val="16"/>
      <w:szCs w:val="16"/>
      <w:lang w:val="en-US" w:eastAsia="en-US"/>
    </w:rPr>
  </w:style>
  <w:style w:type="character" w:customStyle="1" w:styleId="Heading9Char">
    <w:name w:val="Heading 9 Char"/>
    <w:link w:val="Heading9"/>
    <w:rsid w:val="008D462E"/>
    <w:rPr>
      <w:rFonts w:ascii="Times New Roman" w:eastAsia="Times New Roman" w:hAnsi="Times New Roman"/>
      <w:sz w:val="16"/>
      <w:szCs w:val="16"/>
      <w:lang w:val="en-US" w:eastAsia="en-US"/>
    </w:rPr>
  </w:style>
  <w:style w:type="character" w:customStyle="1" w:styleId="hps">
    <w:name w:val="hps"/>
    <w:rsid w:val="00217622"/>
  </w:style>
  <w:style w:type="character" w:styleId="Hyperlink">
    <w:name w:val="Hyperlink"/>
    <w:uiPriority w:val="99"/>
    <w:rsid w:val="00217622"/>
    <w:rPr>
      <w:color w:val="0000FF"/>
      <w:u w:val="single"/>
    </w:rPr>
  </w:style>
  <w:style w:type="paragraph" w:styleId="Header">
    <w:name w:val="header"/>
    <w:basedOn w:val="Normal"/>
    <w:link w:val="HeaderChar"/>
    <w:uiPriority w:val="99"/>
    <w:unhideWhenUsed/>
    <w:rsid w:val="00217622"/>
    <w:pPr>
      <w:tabs>
        <w:tab w:val="center" w:pos="4680"/>
        <w:tab w:val="right" w:pos="9360"/>
      </w:tabs>
      <w:spacing w:after="0" w:line="240" w:lineRule="auto"/>
    </w:pPr>
    <w:rPr>
      <w:rFonts w:eastAsia="MS Mincho"/>
      <w:sz w:val="20"/>
      <w:szCs w:val="20"/>
      <w:lang w:eastAsia="ja-JP"/>
    </w:rPr>
  </w:style>
  <w:style w:type="character" w:customStyle="1" w:styleId="HeaderChar">
    <w:name w:val="Header Char"/>
    <w:link w:val="Header"/>
    <w:uiPriority w:val="99"/>
    <w:rsid w:val="00217622"/>
    <w:rPr>
      <w:rFonts w:ascii="Calibri" w:eastAsia="MS Mincho" w:hAnsi="Calibri" w:cs="Times New Roman"/>
      <w:lang w:eastAsia="ja-JP"/>
    </w:rPr>
  </w:style>
  <w:style w:type="paragraph" w:styleId="Footer">
    <w:name w:val="footer"/>
    <w:basedOn w:val="Normal"/>
    <w:link w:val="FooterChar"/>
    <w:unhideWhenUsed/>
    <w:rsid w:val="00217622"/>
    <w:pPr>
      <w:tabs>
        <w:tab w:val="center" w:pos="4513"/>
        <w:tab w:val="right" w:pos="9026"/>
      </w:tabs>
      <w:spacing w:after="0" w:line="240" w:lineRule="auto"/>
    </w:pPr>
    <w:rPr>
      <w:sz w:val="20"/>
      <w:szCs w:val="20"/>
    </w:rPr>
  </w:style>
  <w:style w:type="character" w:customStyle="1" w:styleId="FooterChar">
    <w:name w:val="Footer Char"/>
    <w:link w:val="Footer"/>
    <w:rsid w:val="00217622"/>
    <w:rPr>
      <w:rFonts w:ascii="Calibri" w:eastAsia="Calibri" w:hAnsi="Calibri" w:cs="Times New Roman"/>
      <w:lang w:val="id-ID"/>
    </w:rPr>
  </w:style>
  <w:style w:type="paragraph" w:customStyle="1" w:styleId="1JUDULJOURNAL">
    <w:name w:val="1JUDUL JOURNAL"/>
    <w:basedOn w:val="Normal"/>
    <w:link w:val="1JUDULJOURNALChar"/>
    <w:qFormat/>
    <w:rsid w:val="00217622"/>
    <w:pPr>
      <w:autoSpaceDE w:val="0"/>
      <w:autoSpaceDN w:val="0"/>
      <w:adjustRightInd w:val="0"/>
      <w:spacing w:after="0" w:line="276" w:lineRule="auto"/>
      <w:jc w:val="center"/>
    </w:pPr>
    <w:rPr>
      <w:sz w:val="36"/>
      <w:szCs w:val="36"/>
    </w:rPr>
  </w:style>
  <w:style w:type="character" w:customStyle="1" w:styleId="1JUDULJOURNALChar">
    <w:name w:val="1JUDUL JOURNAL Char"/>
    <w:link w:val="1JUDULJOURNAL"/>
    <w:rsid w:val="00217622"/>
    <w:rPr>
      <w:rFonts w:ascii="Calibri" w:eastAsia="Calibri" w:hAnsi="Calibri" w:cs="Times New Roman"/>
      <w:sz w:val="36"/>
      <w:szCs w:val="36"/>
      <w:lang w:val="id-ID"/>
    </w:rPr>
  </w:style>
  <w:style w:type="paragraph" w:customStyle="1" w:styleId="1ABSTRAK">
    <w:name w:val="1ABSTRAK"/>
    <w:basedOn w:val="Normal"/>
    <w:link w:val="1ABSTRAKChar"/>
    <w:qFormat/>
    <w:rsid w:val="00217622"/>
    <w:pPr>
      <w:spacing w:after="0" w:line="240" w:lineRule="auto"/>
      <w:jc w:val="both"/>
    </w:pPr>
    <w:rPr>
      <w:szCs w:val="20"/>
    </w:rPr>
  </w:style>
  <w:style w:type="character" w:customStyle="1" w:styleId="1ABSTRAKChar">
    <w:name w:val="1ABSTRAK Char"/>
    <w:link w:val="1ABSTRAK"/>
    <w:rsid w:val="00217622"/>
    <w:rPr>
      <w:rFonts w:ascii="Calibri" w:eastAsia="Calibri" w:hAnsi="Calibri" w:cs="Times New Roman"/>
      <w:sz w:val="24"/>
      <w:lang w:val="id-ID"/>
    </w:rPr>
  </w:style>
  <w:style w:type="paragraph" w:customStyle="1" w:styleId="1SUBJUDUL">
    <w:name w:val="1SUBJUDUL"/>
    <w:basedOn w:val="Normal"/>
    <w:link w:val="1SUBJUDULChar"/>
    <w:qFormat/>
    <w:rsid w:val="00217622"/>
    <w:pPr>
      <w:spacing w:line="240" w:lineRule="auto"/>
      <w:jc w:val="both"/>
    </w:pPr>
    <w:rPr>
      <w:b/>
      <w:caps/>
      <w:szCs w:val="20"/>
    </w:rPr>
  </w:style>
  <w:style w:type="character" w:customStyle="1" w:styleId="1SUBJUDULChar">
    <w:name w:val="1SUBJUDUL Char"/>
    <w:link w:val="1SUBJUDUL"/>
    <w:rsid w:val="00217622"/>
    <w:rPr>
      <w:rFonts w:ascii="Calibri" w:eastAsia="Calibri" w:hAnsi="Calibri" w:cs="Times New Roman"/>
      <w:b/>
      <w:caps/>
      <w:sz w:val="24"/>
      <w:lang w:val="id-ID"/>
    </w:rPr>
  </w:style>
  <w:style w:type="paragraph" w:styleId="ListParagraph">
    <w:name w:val="List Paragraph"/>
    <w:aliases w:val="Body of text,List Paragraph1"/>
    <w:basedOn w:val="Normal"/>
    <w:link w:val="ListParagraphChar"/>
    <w:uiPriority w:val="34"/>
    <w:qFormat/>
    <w:rsid w:val="00DA3CBF"/>
    <w:pPr>
      <w:ind w:left="720"/>
      <w:contextualSpacing/>
    </w:pPr>
  </w:style>
  <w:style w:type="paragraph" w:customStyle="1" w:styleId="1FigTabJournal">
    <w:name w:val="1FigTab Journal"/>
    <w:basedOn w:val="Normal"/>
    <w:link w:val="1FigTabJournalChar"/>
    <w:qFormat/>
    <w:rsid w:val="00404791"/>
    <w:pPr>
      <w:autoSpaceDE w:val="0"/>
      <w:autoSpaceDN w:val="0"/>
      <w:adjustRightInd w:val="0"/>
      <w:spacing w:line="240" w:lineRule="auto"/>
      <w:jc w:val="center"/>
    </w:pPr>
    <w:rPr>
      <w:szCs w:val="20"/>
    </w:rPr>
  </w:style>
  <w:style w:type="character" w:customStyle="1" w:styleId="1FigTabJournalChar">
    <w:name w:val="1FigTab Journal Char"/>
    <w:link w:val="1FigTabJournal"/>
    <w:rsid w:val="00404791"/>
    <w:rPr>
      <w:rFonts w:ascii="Calibri" w:eastAsia="Calibri" w:hAnsi="Calibri" w:cs="Times New Roman"/>
      <w:sz w:val="24"/>
      <w:lang w:val="id-ID"/>
    </w:rPr>
  </w:style>
  <w:style w:type="paragraph" w:customStyle="1" w:styleId="1ISIJOURNAL">
    <w:name w:val="1ISIJOURNAL"/>
    <w:basedOn w:val="Normal"/>
    <w:link w:val="1ISIJOURNALChar"/>
    <w:qFormat/>
    <w:rsid w:val="00C13B75"/>
    <w:pPr>
      <w:autoSpaceDE w:val="0"/>
      <w:autoSpaceDN w:val="0"/>
      <w:adjustRightInd w:val="0"/>
      <w:spacing w:line="240" w:lineRule="auto"/>
      <w:ind w:firstLine="425"/>
      <w:jc w:val="both"/>
    </w:pPr>
    <w:rPr>
      <w:szCs w:val="20"/>
    </w:rPr>
  </w:style>
  <w:style w:type="character" w:customStyle="1" w:styleId="1ISIJOURNALChar">
    <w:name w:val="1ISIJOURNAL Char"/>
    <w:link w:val="1ISIJOURNAL"/>
    <w:rsid w:val="00C13B75"/>
    <w:rPr>
      <w:rFonts w:ascii="Calibri" w:eastAsia="Calibri" w:hAnsi="Calibri" w:cs="Times New Roman"/>
      <w:sz w:val="24"/>
      <w:lang w:val="id-ID"/>
    </w:rPr>
  </w:style>
  <w:style w:type="paragraph" w:customStyle="1" w:styleId="Body">
    <w:name w:val="Body"/>
    <w:basedOn w:val="Normal"/>
    <w:rsid w:val="00A1479E"/>
    <w:pPr>
      <w:widowControl w:val="0"/>
      <w:autoSpaceDE w:val="0"/>
      <w:autoSpaceDN w:val="0"/>
      <w:adjustRightInd w:val="0"/>
      <w:spacing w:after="0" w:line="360" w:lineRule="auto"/>
      <w:ind w:firstLine="340"/>
      <w:jc w:val="both"/>
      <w:textAlignment w:val="baseline"/>
    </w:pPr>
    <w:rPr>
      <w:rFonts w:ascii="Times New Roman" w:eastAsia="BatangChe" w:hAnsi="Times New Roman"/>
      <w:szCs w:val="20"/>
      <w:lang w:val="en-US" w:eastAsia="ko-KR"/>
    </w:rPr>
  </w:style>
  <w:style w:type="paragraph" w:customStyle="1" w:styleId="FigureTitle">
    <w:name w:val="FigureTitle"/>
    <w:basedOn w:val="Body"/>
    <w:rsid w:val="00A1479E"/>
    <w:pPr>
      <w:spacing w:after="120"/>
      <w:jc w:val="center"/>
    </w:pPr>
    <w:rPr>
      <w:i/>
    </w:rPr>
  </w:style>
  <w:style w:type="paragraph" w:customStyle="1" w:styleId="Papersection">
    <w:name w:val="Paper section"/>
    <w:next w:val="Normal"/>
    <w:qFormat/>
    <w:rsid w:val="00107DF6"/>
    <w:pPr>
      <w:numPr>
        <w:numId w:val="1"/>
      </w:numPr>
      <w:spacing w:line="480" w:lineRule="auto"/>
    </w:pPr>
    <w:rPr>
      <w:rFonts w:ascii="Times New Roman" w:hAnsi="Times New Roman" w:cs="Arial"/>
      <w:b/>
      <w:color w:val="000000"/>
      <w:szCs w:val="22"/>
      <w:lang w:val="en-US" w:eastAsia="en-US"/>
    </w:rPr>
  </w:style>
  <w:style w:type="paragraph" w:customStyle="1" w:styleId="Papersubsection">
    <w:name w:val="Paper subsection"/>
    <w:next w:val="Normal"/>
    <w:qFormat/>
    <w:rsid w:val="00107DF6"/>
    <w:pPr>
      <w:numPr>
        <w:ilvl w:val="1"/>
        <w:numId w:val="1"/>
      </w:numPr>
      <w:spacing w:line="480" w:lineRule="auto"/>
    </w:pPr>
    <w:rPr>
      <w:rFonts w:ascii="Times New Roman" w:hAnsi="Times New Roman" w:cs="Arial"/>
      <w:b/>
      <w:color w:val="000000"/>
      <w:szCs w:val="22"/>
      <w:lang w:val="en-US" w:eastAsia="en-US"/>
    </w:rPr>
  </w:style>
  <w:style w:type="paragraph" w:customStyle="1" w:styleId="Papermain">
    <w:name w:val="Paper main"/>
    <w:qFormat/>
    <w:rsid w:val="00460E66"/>
    <w:pPr>
      <w:spacing w:line="480" w:lineRule="auto"/>
      <w:jc w:val="both"/>
    </w:pPr>
    <w:rPr>
      <w:rFonts w:ascii="Times New Roman" w:hAnsi="Times New Roman" w:cs="Arial"/>
      <w:color w:val="000000"/>
      <w:szCs w:val="22"/>
      <w:lang w:val="en-US" w:eastAsia="en-US"/>
    </w:rPr>
  </w:style>
  <w:style w:type="paragraph" w:customStyle="1" w:styleId="08ArticleText">
    <w:name w:val="08 Article Text"/>
    <w:rsid w:val="00EC4525"/>
    <w:pPr>
      <w:widowControl w:val="0"/>
      <w:tabs>
        <w:tab w:val="left" w:pos="198"/>
      </w:tabs>
      <w:spacing w:line="230" w:lineRule="exact"/>
      <w:jc w:val="both"/>
    </w:pPr>
    <w:rPr>
      <w:rFonts w:ascii="Times New Roman" w:eastAsia="MS Mincho" w:hAnsi="Times New Roman"/>
      <w:noProof/>
      <w:spacing w:val="4"/>
      <w:sz w:val="18"/>
      <w:szCs w:val="18"/>
    </w:rPr>
  </w:style>
  <w:style w:type="character" w:customStyle="1" w:styleId="shorttext">
    <w:name w:val="short_text"/>
    <w:rsid w:val="00337231"/>
  </w:style>
  <w:style w:type="paragraph" w:styleId="BalloonText">
    <w:name w:val="Balloon Text"/>
    <w:basedOn w:val="Normal"/>
    <w:link w:val="BalloonTextChar"/>
    <w:uiPriority w:val="99"/>
    <w:semiHidden/>
    <w:unhideWhenUsed/>
    <w:rsid w:val="003827B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827B4"/>
    <w:rPr>
      <w:rFonts w:ascii="Tahoma" w:eastAsia="Calibri" w:hAnsi="Tahoma" w:cs="Tahoma"/>
      <w:sz w:val="16"/>
      <w:szCs w:val="16"/>
      <w:lang w:val="id-ID"/>
    </w:rPr>
  </w:style>
  <w:style w:type="character" w:customStyle="1" w:styleId="CharChar7">
    <w:name w:val="Char Char7"/>
    <w:rsid w:val="008171F4"/>
    <w:rPr>
      <w:rFonts w:ascii="Calibri" w:eastAsia="MS Mincho" w:hAnsi="Calibri" w:cs="Times New Roman"/>
      <w:lang w:val="en-US" w:eastAsia="ja-JP"/>
    </w:rPr>
  </w:style>
  <w:style w:type="character" w:customStyle="1" w:styleId="CharChar6">
    <w:name w:val="Char Char6"/>
    <w:basedOn w:val="DefaultParagraphFont"/>
    <w:rsid w:val="008171F4"/>
  </w:style>
  <w:style w:type="paragraph" w:customStyle="1" w:styleId="1PENULIS">
    <w:name w:val="1PENULIS"/>
    <w:basedOn w:val="Normal"/>
    <w:link w:val="1PENULISChar"/>
    <w:qFormat/>
    <w:rsid w:val="008171F4"/>
    <w:pPr>
      <w:autoSpaceDE w:val="0"/>
      <w:autoSpaceDN w:val="0"/>
      <w:adjustRightInd w:val="0"/>
      <w:spacing w:line="360" w:lineRule="auto"/>
      <w:jc w:val="center"/>
    </w:pPr>
    <w:rPr>
      <w:i/>
    </w:rPr>
  </w:style>
  <w:style w:type="character" w:customStyle="1" w:styleId="1PENULISChar">
    <w:name w:val="1PENULIS Char"/>
    <w:link w:val="1PENULIS"/>
    <w:rsid w:val="008171F4"/>
    <w:rPr>
      <w:rFonts w:ascii="Calibri" w:eastAsia="Calibri" w:hAnsi="Calibri"/>
      <w:i/>
      <w:sz w:val="24"/>
      <w:szCs w:val="22"/>
      <w:lang w:val="id-ID" w:eastAsia="en-US" w:bidi="ar-SA"/>
    </w:rPr>
  </w:style>
  <w:style w:type="paragraph" w:customStyle="1" w:styleId="msolistparagraph0">
    <w:name w:val="msolistparagraph"/>
    <w:basedOn w:val="Normal"/>
    <w:rsid w:val="008171F4"/>
    <w:pPr>
      <w:spacing w:line="256" w:lineRule="auto"/>
      <w:ind w:left="720"/>
      <w:contextualSpacing/>
    </w:pPr>
    <w:rPr>
      <w:lang w:val="en-US"/>
    </w:rPr>
  </w:style>
  <w:style w:type="paragraph" w:styleId="Caption">
    <w:name w:val="caption"/>
    <w:basedOn w:val="Normal"/>
    <w:next w:val="Normal"/>
    <w:uiPriority w:val="35"/>
    <w:qFormat/>
    <w:rsid w:val="008171F4"/>
    <w:pPr>
      <w:widowControl w:val="0"/>
      <w:spacing w:after="0" w:line="240" w:lineRule="auto"/>
      <w:jc w:val="both"/>
    </w:pPr>
    <w:rPr>
      <w:rFonts w:ascii="Century" w:eastAsia="MS Mincho" w:hAnsi="Century"/>
      <w:b/>
      <w:bCs/>
      <w:kern w:val="2"/>
      <w:sz w:val="20"/>
      <w:szCs w:val="20"/>
      <w:lang w:val="en-US" w:eastAsia="ja-JP"/>
    </w:rPr>
  </w:style>
  <w:style w:type="paragraph" w:styleId="Bibliography">
    <w:name w:val="Bibliography"/>
    <w:basedOn w:val="Normal"/>
    <w:next w:val="Normal"/>
    <w:uiPriority w:val="37"/>
    <w:unhideWhenUsed/>
    <w:rsid w:val="008171F4"/>
    <w:pPr>
      <w:widowControl w:val="0"/>
      <w:spacing w:after="0" w:line="240" w:lineRule="auto"/>
      <w:jc w:val="both"/>
    </w:pPr>
    <w:rPr>
      <w:rFonts w:ascii="Century" w:eastAsia="MS Mincho" w:hAnsi="Century"/>
      <w:kern w:val="2"/>
      <w:sz w:val="21"/>
      <w:lang w:val="en-US" w:eastAsia="ja-JP"/>
    </w:rPr>
  </w:style>
  <w:style w:type="character" w:styleId="Emphasis">
    <w:name w:val="Emphasis"/>
    <w:uiPriority w:val="20"/>
    <w:qFormat/>
    <w:rsid w:val="008171F4"/>
    <w:rPr>
      <w:rFonts w:cs="Times New Roman"/>
      <w:i/>
      <w:iCs/>
    </w:rPr>
  </w:style>
  <w:style w:type="paragraph" w:styleId="CommentText">
    <w:name w:val="annotation text"/>
    <w:basedOn w:val="Normal"/>
    <w:link w:val="CommentTextChar"/>
    <w:uiPriority w:val="99"/>
    <w:unhideWhenUsed/>
    <w:rsid w:val="008171F4"/>
    <w:pPr>
      <w:spacing w:line="240" w:lineRule="auto"/>
    </w:pPr>
    <w:rPr>
      <w:sz w:val="20"/>
      <w:szCs w:val="20"/>
    </w:rPr>
  </w:style>
  <w:style w:type="character" w:customStyle="1" w:styleId="CommentTextChar">
    <w:name w:val="Comment Text Char"/>
    <w:link w:val="CommentText"/>
    <w:uiPriority w:val="99"/>
    <w:rsid w:val="008171F4"/>
    <w:rPr>
      <w:rFonts w:ascii="Calibri" w:eastAsia="Calibri" w:hAnsi="Calibri"/>
      <w:lang w:val="id-ID" w:eastAsia="en-US" w:bidi="ar-SA"/>
    </w:rPr>
  </w:style>
  <w:style w:type="paragraph" w:styleId="CommentSubject">
    <w:name w:val="annotation subject"/>
    <w:basedOn w:val="CommentText"/>
    <w:next w:val="CommentText"/>
    <w:link w:val="CommentSubjectChar"/>
    <w:uiPriority w:val="99"/>
    <w:rsid w:val="008171F4"/>
    <w:pPr>
      <w:spacing w:after="0"/>
    </w:pPr>
    <w:rPr>
      <w:b/>
      <w:bCs/>
      <w:lang w:val="en-US"/>
    </w:rPr>
  </w:style>
  <w:style w:type="character" w:customStyle="1" w:styleId="CommentSubjectChar">
    <w:name w:val="Comment Subject Char"/>
    <w:link w:val="CommentSubject"/>
    <w:uiPriority w:val="99"/>
    <w:rsid w:val="008171F4"/>
    <w:rPr>
      <w:b/>
      <w:bCs/>
      <w:lang w:val="en-US" w:eastAsia="en-US" w:bidi="ar-SA"/>
    </w:rPr>
  </w:style>
  <w:style w:type="paragraph" w:customStyle="1" w:styleId="1ssubjournal">
    <w:name w:val="1ssubjournal"/>
    <w:basedOn w:val="1ISIJOURNAL"/>
    <w:link w:val="1ssubjournalChar"/>
    <w:qFormat/>
    <w:rsid w:val="008171F4"/>
    <w:pPr>
      <w:ind w:firstLine="0"/>
    </w:pPr>
    <w:rPr>
      <w:b/>
      <w:i/>
      <w:szCs w:val="24"/>
    </w:rPr>
  </w:style>
  <w:style w:type="character" w:customStyle="1" w:styleId="1ssubjournalChar">
    <w:name w:val="1ssubjournal Char"/>
    <w:link w:val="1ssubjournal"/>
    <w:rsid w:val="008171F4"/>
    <w:rPr>
      <w:rFonts w:ascii="Calibri" w:eastAsia="Calibri" w:hAnsi="Calibri"/>
      <w:b/>
      <w:i/>
      <w:sz w:val="24"/>
      <w:szCs w:val="24"/>
      <w:lang w:val="id-ID" w:eastAsia="en-US" w:bidi="ar-SA"/>
    </w:rPr>
  </w:style>
  <w:style w:type="paragraph" w:customStyle="1" w:styleId="Isi">
    <w:name w:val="Isi"/>
    <w:basedOn w:val="1ISIJOURNAL"/>
    <w:link w:val="IsiChar"/>
    <w:qFormat/>
    <w:rsid w:val="008171F4"/>
    <w:pPr>
      <w:ind w:firstLine="540"/>
    </w:pPr>
    <w:rPr>
      <w:noProof/>
      <w:lang w:val="en-US"/>
    </w:rPr>
  </w:style>
  <w:style w:type="character" w:customStyle="1" w:styleId="IsiChar">
    <w:name w:val="Isi Char"/>
    <w:link w:val="Isi"/>
    <w:rsid w:val="008171F4"/>
    <w:rPr>
      <w:rFonts w:ascii="Calibri" w:eastAsia="Calibri" w:hAnsi="Calibri"/>
      <w:noProof/>
      <w:sz w:val="24"/>
      <w:szCs w:val="22"/>
      <w:lang w:val="en-US" w:eastAsia="en-US" w:bidi="ar-SA"/>
    </w:rPr>
  </w:style>
  <w:style w:type="paragraph" w:customStyle="1" w:styleId="Abstract">
    <w:name w:val="Abstract"/>
    <w:basedOn w:val="Normal"/>
    <w:rsid w:val="008171F4"/>
    <w:pPr>
      <w:widowControl w:val="0"/>
      <w:spacing w:after="0" w:line="250" w:lineRule="exact"/>
      <w:jc w:val="both"/>
    </w:pPr>
    <w:rPr>
      <w:rFonts w:ascii="Times New Roman" w:eastAsia="MS Mincho" w:hAnsi="Times New Roman"/>
      <w:kern w:val="2"/>
      <w:lang w:val="en-US" w:eastAsia="ja-JP"/>
    </w:rPr>
  </w:style>
  <w:style w:type="paragraph" w:styleId="NormalWeb">
    <w:name w:val="Normal (Web)"/>
    <w:basedOn w:val="Normal"/>
    <w:uiPriority w:val="99"/>
    <w:unhideWhenUsed/>
    <w:rsid w:val="008171F4"/>
    <w:pPr>
      <w:spacing w:before="100" w:beforeAutospacing="1" w:after="100" w:afterAutospacing="1" w:line="240" w:lineRule="auto"/>
    </w:pPr>
    <w:rPr>
      <w:rFonts w:ascii="Times New Roman" w:eastAsia="Times New Roman" w:hAnsi="Times New Roman"/>
      <w:lang w:eastAsia="id-ID"/>
    </w:rPr>
  </w:style>
  <w:style w:type="paragraph" w:customStyle="1" w:styleId="1subjud">
    <w:name w:val="1subjud"/>
    <w:basedOn w:val="1SUBJUDUL"/>
    <w:link w:val="1subjudChar"/>
    <w:qFormat/>
    <w:rsid w:val="008171F4"/>
    <w:pPr>
      <w:tabs>
        <w:tab w:val="num" w:pos="720"/>
      </w:tabs>
      <w:ind w:left="360" w:hanging="720"/>
    </w:pPr>
    <w:rPr>
      <w:lang w:val="en-US"/>
    </w:rPr>
  </w:style>
  <w:style w:type="character" w:customStyle="1" w:styleId="1subjudChar">
    <w:name w:val="1subjud Char"/>
    <w:link w:val="1subjud"/>
    <w:rsid w:val="008171F4"/>
    <w:rPr>
      <w:b/>
      <w:caps/>
      <w:szCs w:val="20"/>
      <w:lang w:val="en-US"/>
    </w:rPr>
  </w:style>
  <w:style w:type="paragraph" w:customStyle="1" w:styleId="subsub">
    <w:name w:val="subsub"/>
    <w:basedOn w:val="1SUBJUDUL"/>
    <w:link w:val="subsubChar"/>
    <w:qFormat/>
    <w:rsid w:val="008171F4"/>
    <w:pPr>
      <w:tabs>
        <w:tab w:val="num" w:pos="1440"/>
      </w:tabs>
      <w:ind w:left="540" w:hanging="540"/>
    </w:pPr>
    <w:rPr>
      <w:caps w:val="0"/>
    </w:rPr>
  </w:style>
  <w:style w:type="character" w:customStyle="1" w:styleId="subsubChar">
    <w:name w:val="subsub Char"/>
    <w:link w:val="subsub"/>
    <w:rsid w:val="008171F4"/>
    <w:rPr>
      <w:b/>
      <w:szCs w:val="20"/>
    </w:rPr>
  </w:style>
  <w:style w:type="character" w:styleId="CommentReference">
    <w:name w:val="annotation reference"/>
    <w:uiPriority w:val="99"/>
    <w:unhideWhenUsed/>
    <w:rsid w:val="008171F4"/>
    <w:rPr>
      <w:sz w:val="16"/>
      <w:szCs w:val="16"/>
    </w:rPr>
  </w:style>
  <w:style w:type="paragraph" w:customStyle="1" w:styleId="BBAuthorName">
    <w:name w:val="BB_Author_Name"/>
    <w:basedOn w:val="Normal"/>
    <w:next w:val="Normal"/>
    <w:rsid w:val="008171F4"/>
    <w:pPr>
      <w:spacing w:after="240" w:line="480" w:lineRule="auto"/>
      <w:jc w:val="center"/>
    </w:pPr>
    <w:rPr>
      <w:rFonts w:ascii="Times" w:eastAsia="MS Mincho" w:hAnsi="Times" w:cs="Times"/>
      <w:i/>
      <w:iCs/>
      <w:lang w:val="en-US"/>
    </w:rPr>
  </w:style>
  <w:style w:type="paragraph" w:customStyle="1" w:styleId="BIEmailAddress">
    <w:name w:val="BI_Email_Address"/>
    <w:basedOn w:val="Normal"/>
    <w:next w:val="Normal"/>
    <w:rsid w:val="008171F4"/>
    <w:pPr>
      <w:spacing w:after="200" w:line="480" w:lineRule="auto"/>
      <w:jc w:val="both"/>
    </w:pPr>
    <w:rPr>
      <w:rFonts w:ascii="Times" w:eastAsia="MS Mincho" w:hAnsi="Times" w:cs="Times"/>
      <w:lang w:val="en-US"/>
    </w:rPr>
  </w:style>
  <w:style w:type="paragraph" w:customStyle="1" w:styleId="TAMainText">
    <w:name w:val="TA_Main_Text"/>
    <w:basedOn w:val="Normal"/>
    <w:rsid w:val="008171F4"/>
    <w:pPr>
      <w:spacing w:after="0" w:line="480" w:lineRule="auto"/>
      <w:ind w:firstLine="202"/>
      <w:jc w:val="both"/>
    </w:pPr>
    <w:rPr>
      <w:rFonts w:ascii="Times" w:eastAsia="MS Mincho" w:hAnsi="Times" w:cs="Times"/>
      <w:lang w:val="en-US"/>
    </w:rPr>
  </w:style>
  <w:style w:type="character" w:styleId="PageNumber">
    <w:name w:val="page number"/>
    <w:rsid w:val="008171F4"/>
    <w:rPr>
      <w:rFonts w:cs="Times New Roman"/>
    </w:rPr>
  </w:style>
  <w:style w:type="character" w:styleId="LineNumber">
    <w:name w:val="line number"/>
    <w:rsid w:val="008171F4"/>
    <w:rPr>
      <w:rFonts w:cs="Times New Roman"/>
    </w:rPr>
  </w:style>
  <w:style w:type="character" w:customStyle="1" w:styleId="refpreview1">
    <w:name w:val="refpreview1"/>
    <w:rsid w:val="008171F4"/>
    <w:rPr>
      <w:rFonts w:cs="Times New Roman"/>
      <w:vanish/>
      <w:shd w:val="clear" w:color="auto" w:fill="auto"/>
    </w:rPr>
  </w:style>
  <w:style w:type="character" w:styleId="Strong">
    <w:name w:val="Strong"/>
    <w:uiPriority w:val="22"/>
    <w:qFormat/>
    <w:rsid w:val="008171F4"/>
    <w:rPr>
      <w:rFonts w:cs="Times New Roman"/>
      <w:b/>
      <w:bCs/>
    </w:rPr>
  </w:style>
  <w:style w:type="character" w:customStyle="1" w:styleId="smcaps">
    <w:name w:val="smcaps"/>
    <w:basedOn w:val="DefaultParagraphFont"/>
    <w:rsid w:val="008171F4"/>
  </w:style>
  <w:style w:type="paragraph" w:customStyle="1" w:styleId="G1bFigureCaption">
    <w:name w:val="G1b Figure Caption"/>
    <w:basedOn w:val="Normal"/>
    <w:rsid w:val="008171F4"/>
    <w:pPr>
      <w:shd w:val="solid" w:color="FFFFFF" w:fill="FFFFFF"/>
      <w:spacing w:before="40" w:line="190" w:lineRule="exact"/>
      <w:jc w:val="center"/>
    </w:pPr>
    <w:rPr>
      <w:rFonts w:ascii="Times New Roman" w:eastAsia="MS Mincho" w:hAnsi="Times New Roman"/>
      <w:sz w:val="16"/>
      <w:lang w:val="en-US" w:eastAsia="ja-JP"/>
    </w:rPr>
  </w:style>
  <w:style w:type="paragraph" w:customStyle="1" w:styleId="31">
    <w:name w:val="本文インデント 31"/>
    <w:basedOn w:val="Normal"/>
    <w:rsid w:val="008171F4"/>
    <w:pPr>
      <w:widowControl w:val="0"/>
      <w:suppressAutoHyphens/>
      <w:spacing w:after="0" w:line="240" w:lineRule="auto"/>
      <w:ind w:firstLine="840"/>
      <w:jc w:val="both"/>
    </w:pPr>
    <w:rPr>
      <w:rFonts w:ascii="Times New Roman" w:eastAsia="MS Mincho" w:hAnsi="Times New Roman" w:cs="Century"/>
      <w:kern w:val="1"/>
      <w:lang w:val="en-US" w:eastAsia="ar-SA"/>
    </w:rPr>
  </w:style>
  <w:style w:type="paragraph" w:customStyle="1" w:styleId="VDTableTitle">
    <w:name w:val="VD_Table_Title"/>
    <w:basedOn w:val="Normal"/>
    <w:next w:val="Normal"/>
    <w:rsid w:val="008171F4"/>
    <w:pPr>
      <w:spacing w:after="200" w:line="480" w:lineRule="auto"/>
      <w:jc w:val="both"/>
    </w:pPr>
    <w:rPr>
      <w:rFonts w:ascii="Times" w:eastAsia="MS Mincho" w:hAnsi="Times"/>
      <w:szCs w:val="20"/>
      <w:lang w:val="en-US"/>
    </w:rPr>
  </w:style>
  <w:style w:type="paragraph" w:customStyle="1" w:styleId="TCTableBody">
    <w:name w:val="TC_Table_Body"/>
    <w:basedOn w:val="Normal"/>
    <w:rsid w:val="008171F4"/>
    <w:pPr>
      <w:spacing w:after="200" w:line="240" w:lineRule="auto"/>
      <w:jc w:val="both"/>
    </w:pPr>
    <w:rPr>
      <w:rFonts w:ascii="Times" w:eastAsia="MS Mincho" w:hAnsi="Times"/>
      <w:szCs w:val="20"/>
      <w:lang w:val="en-US"/>
    </w:rPr>
  </w:style>
  <w:style w:type="paragraph" w:styleId="BodyTextIndent">
    <w:name w:val="Body Text Indent"/>
    <w:basedOn w:val="Normal"/>
    <w:rsid w:val="008171F4"/>
    <w:pPr>
      <w:widowControl w:val="0"/>
      <w:spacing w:after="0" w:line="240" w:lineRule="auto"/>
      <w:ind w:firstLine="720"/>
      <w:jc w:val="both"/>
    </w:pPr>
    <w:rPr>
      <w:rFonts w:ascii="Times New Roman" w:eastAsia="MS Mincho" w:hAnsi="Times New Roman"/>
      <w:color w:val="FF0000"/>
      <w:kern w:val="2"/>
      <w:lang w:val="en-US" w:eastAsia="ja-JP"/>
    </w:rPr>
  </w:style>
  <w:style w:type="paragraph" w:customStyle="1" w:styleId="Text">
    <w:name w:val="Text"/>
    <w:basedOn w:val="Normal"/>
    <w:link w:val="TextChar"/>
    <w:qFormat/>
    <w:rsid w:val="008171F4"/>
    <w:pPr>
      <w:spacing w:before="240" w:after="200" w:line="276" w:lineRule="auto"/>
      <w:jc w:val="both"/>
    </w:pPr>
    <w:rPr>
      <w:rFonts w:ascii="Cambria" w:hAnsi="Cambria"/>
      <w:lang w:val="en-US"/>
    </w:rPr>
  </w:style>
  <w:style w:type="character" w:customStyle="1" w:styleId="TextChar">
    <w:name w:val="Text Char"/>
    <w:link w:val="Text"/>
    <w:rsid w:val="008171F4"/>
    <w:rPr>
      <w:rFonts w:ascii="Cambria" w:eastAsia="Calibri" w:hAnsi="Cambria"/>
      <w:sz w:val="22"/>
      <w:szCs w:val="22"/>
      <w:lang w:val="en-US" w:eastAsia="en-US" w:bidi="ar-SA"/>
    </w:rPr>
  </w:style>
  <w:style w:type="paragraph" w:customStyle="1" w:styleId="References">
    <w:name w:val="References"/>
    <w:basedOn w:val="Normal"/>
    <w:rsid w:val="008171F4"/>
    <w:pPr>
      <w:tabs>
        <w:tab w:val="num" w:pos="720"/>
      </w:tabs>
      <w:autoSpaceDE w:val="0"/>
      <w:autoSpaceDN w:val="0"/>
      <w:spacing w:after="0" w:line="240" w:lineRule="auto"/>
      <w:ind w:left="720" w:hanging="720"/>
      <w:jc w:val="both"/>
    </w:pPr>
    <w:rPr>
      <w:rFonts w:ascii="Times New Roman" w:eastAsia="MS Mincho" w:hAnsi="Times New Roman"/>
      <w:sz w:val="16"/>
      <w:szCs w:val="16"/>
      <w:lang w:val="en-US"/>
    </w:rPr>
  </w:style>
  <w:style w:type="paragraph" w:customStyle="1" w:styleId="Default">
    <w:name w:val="Default"/>
    <w:rsid w:val="008171F4"/>
    <w:pPr>
      <w:autoSpaceDE w:val="0"/>
      <w:autoSpaceDN w:val="0"/>
      <w:adjustRightInd w:val="0"/>
    </w:pPr>
    <w:rPr>
      <w:rFonts w:ascii="Arial" w:eastAsia="Times New Roman" w:hAnsi="Arial" w:cs="Arial"/>
      <w:color w:val="000000"/>
      <w:lang w:val="en-US" w:eastAsia="en-US"/>
    </w:rPr>
  </w:style>
  <w:style w:type="paragraph" w:customStyle="1" w:styleId="Bullet2">
    <w:name w:val="Bullet 2"/>
    <w:basedOn w:val="Normal"/>
    <w:rsid w:val="008171F4"/>
    <w:pPr>
      <w:tabs>
        <w:tab w:val="num" w:pos="720"/>
      </w:tabs>
      <w:spacing w:before="240" w:after="60" w:line="240" w:lineRule="auto"/>
      <w:ind w:left="720" w:hanging="720"/>
      <w:jc w:val="both"/>
    </w:pPr>
    <w:rPr>
      <w:rFonts w:ascii="Arial" w:eastAsia="Times New Roman" w:hAnsi="Arial" w:cs="Arial"/>
      <w:sz w:val="20"/>
      <w:szCs w:val="20"/>
      <w:lang w:bidi="th-TH"/>
    </w:rPr>
  </w:style>
  <w:style w:type="paragraph" w:customStyle="1" w:styleId="11text">
    <w:name w:val="1.1 text"/>
    <w:basedOn w:val="Normal"/>
    <w:rsid w:val="008171F4"/>
    <w:pPr>
      <w:spacing w:after="120" w:line="240" w:lineRule="auto"/>
      <w:jc w:val="both"/>
    </w:pPr>
    <w:rPr>
      <w:rFonts w:ascii="Arial Narrow" w:eastAsia="PMingLiU" w:hAnsi="Arial Narrow" w:cs="Arial"/>
      <w:szCs w:val="20"/>
      <w:lang w:val="en-US"/>
    </w:rPr>
  </w:style>
  <w:style w:type="paragraph" w:styleId="BodyText">
    <w:name w:val="Body Text"/>
    <w:basedOn w:val="Normal"/>
    <w:link w:val="BodyTextChar"/>
    <w:unhideWhenUsed/>
    <w:rsid w:val="008D462E"/>
    <w:pPr>
      <w:spacing w:after="120"/>
    </w:pPr>
  </w:style>
  <w:style w:type="character" w:customStyle="1" w:styleId="BodyTextChar">
    <w:name w:val="Body Text Char"/>
    <w:link w:val="BodyText"/>
    <w:rsid w:val="008D462E"/>
    <w:rPr>
      <w:sz w:val="22"/>
      <w:szCs w:val="22"/>
      <w:lang w:eastAsia="en-US"/>
    </w:rPr>
  </w:style>
  <w:style w:type="character" w:customStyle="1" w:styleId="alt-edited">
    <w:name w:val="alt-edited"/>
    <w:rsid w:val="008D462E"/>
  </w:style>
  <w:style w:type="table" w:styleId="TableGrid">
    <w:name w:val="Table Grid"/>
    <w:basedOn w:val="TableNormal"/>
    <w:uiPriority w:val="59"/>
    <w:rsid w:val="00D825B7"/>
    <w:pPr>
      <w:jc w:val="right"/>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C7187"/>
  </w:style>
  <w:style w:type="paragraph" w:customStyle="1" w:styleId="BodytextIndented">
    <w:name w:val="BodytextIndented"/>
    <w:basedOn w:val="Normal"/>
    <w:rsid w:val="009F35C3"/>
    <w:pPr>
      <w:spacing w:after="0" w:line="240" w:lineRule="auto"/>
      <w:ind w:firstLine="284"/>
      <w:jc w:val="both"/>
    </w:pPr>
    <w:rPr>
      <w:rFonts w:ascii="Times" w:eastAsiaTheme="minorEastAsia" w:hAnsi="Times"/>
      <w:iCs/>
      <w:color w:val="000000"/>
      <w:sz w:val="22"/>
      <w:szCs w:val="22"/>
      <w:lang w:val="en-US" w:eastAsia="en-US"/>
    </w:rPr>
  </w:style>
  <w:style w:type="paragraph" w:customStyle="1" w:styleId="Referencenonumber">
    <w:name w:val="Reference (no number)"/>
    <w:basedOn w:val="Normal"/>
    <w:rsid w:val="009F35C3"/>
    <w:pPr>
      <w:widowControl w:val="0"/>
      <w:tabs>
        <w:tab w:val="left" w:pos="567"/>
      </w:tabs>
      <w:spacing w:after="0" w:line="240" w:lineRule="auto"/>
      <w:ind w:left="851" w:hanging="284"/>
      <w:jc w:val="both"/>
    </w:pPr>
    <w:rPr>
      <w:rFonts w:ascii="Times" w:eastAsiaTheme="minorEastAsia" w:hAnsi="Times"/>
      <w:iCs/>
      <w:noProof/>
      <w:color w:val="000000"/>
      <w:sz w:val="22"/>
      <w:szCs w:val="22"/>
      <w:lang w:eastAsia="en-US"/>
    </w:rPr>
  </w:style>
  <w:style w:type="paragraph" w:customStyle="1" w:styleId="Subsubsection">
    <w:name w:val="Subsubsection"/>
    <w:next w:val="Bodytext0"/>
    <w:rsid w:val="009F35C3"/>
    <w:pPr>
      <w:numPr>
        <w:ilvl w:val="2"/>
        <w:numId w:val="5"/>
      </w:numPr>
      <w:spacing w:before="240"/>
      <w:ind w:firstLine="0"/>
    </w:pPr>
    <w:rPr>
      <w:rFonts w:ascii="Times" w:eastAsiaTheme="minorEastAsia" w:hAnsi="Times"/>
      <w:i/>
      <w:iCs/>
      <w:color w:val="000000"/>
      <w:sz w:val="22"/>
      <w:szCs w:val="22"/>
      <w:lang w:eastAsia="en-US"/>
    </w:rPr>
  </w:style>
  <w:style w:type="paragraph" w:customStyle="1" w:styleId="Bodytext0">
    <w:name w:val="Bodytext"/>
    <w:next w:val="BodytextIndented"/>
    <w:link w:val="Bodytext1"/>
    <w:rsid w:val="009F35C3"/>
    <w:pPr>
      <w:jc w:val="both"/>
    </w:pPr>
    <w:rPr>
      <w:rFonts w:ascii="Times" w:eastAsiaTheme="minorEastAsia" w:hAnsi="Times"/>
      <w:iCs/>
      <w:color w:val="000000"/>
      <w:sz w:val="22"/>
      <w:szCs w:val="22"/>
      <w:lang w:val="en-US" w:eastAsia="en-US"/>
    </w:rPr>
  </w:style>
  <w:style w:type="character" w:customStyle="1" w:styleId="Bodytext1">
    <w:name w:val="Bodytext (文字)"/>
    <w:basedOn w:val="DefaultParagraphFont"/>
    <w:link w:val="Bodytext0"/>
    <w:rsid w:val="009F35C3"/>
    <w:rPr>
      <w:rFonts w:ascii="Times" w:eastAsiaTheme="minorEastAsia" w:hAnsi="Times"/>
      <w:iCs/>
      <w:color w:val="000000"/>
      <w:sz w:val="22"/>
      <w:szCs w:val="22"/>
      <w:lang w:val="en-US" w:eastAsia="en-US"/>
    </w:rPr>
  </w:style>
  <w:style w:type="paragraph" w:customStyle="1" w:styleId="Section">
    <w:name w:val="Section"/>
    <w:next w:val="Bodytext0"/>
    <w:rsid w:val="009F35C3"/>
    <w:pPr>
      <w:tabs>
        <w:tab w:val="num" w:pos="720"/>
      </w:tabs>
      <w:spacing w:before="240"/>
      <w:ind w:left="720" w:hanging="720"/>
    </w:pPr>
    <w:rPr>
      <w:rFonts w:ascii="Times" w:eastAsiaTheme="minorEastAsia" w:hAnsi="Times"/>
      <w:b/>
      <w:iCs/>
      <w:color w:val="000000"/>
      <w:sz w:val="22"/>
      <w:szCs w:val="22"/>
      <w:lang w:eastAsia="en-US"/>
    </w:rPr>
  </w:style>
  <w:style w:type="paragraph" w:customStyle="1" w:styleId="Subsection">
    <w:name w:val="Subsection"/>
    <w:next w:val="Bodytext0"/>
    <w:rsid w:val="009F35C3"/>
    <w:pPr>
      <w:spacing w:before="240"/>
    </w:pPr>
    <w:rPr>
      <w:rFonts w:ascii="Times" w:eastAsiaTheme="minorEastAsia" w:hAnsi="Times"/>
      <w:iCs/>
      <w:color w:val="000000"/>
      <w:sz w:val="22"/>
      <w:szCs w:val="22"/>
      <w:lang w:eastAsia="en-US"/>
    </w:rPr>
  </w:style>
  <w:style w:type="paragraph" w:customStyle="1" w:styleId="Sectionnonumber">
    <w:name w:val="Section (no number)"/>
    <w:next w:val="Bodytext0"/>
    <w:rsid w:val="009F35C3"/>
    <w:pPr>
      <w:spacing w:before="240"/>
    </w:pPr>
    <w:rPr>
      <w:rFonts w:ascii="Times" w:eastAsiaTheme="minorEastAsia" w:hAnsi="Times"/>
      <w:b/>
      <w:iCs/>
      <w:color w:val="000000"/>
      <w:sz w:val="22"/>
      <w:szCs w:val="22"/>
      <w:lang w:val="en-US" w:eastAsia="en-US"/>
    </w:rPr>
  </w:style>
  <w:style w:type="paragraph" w:customStyle="1" w:styleId="EndNoteBibliography">
    <w:name w:val="EndNote Bibliography"/>
    <w:basedOn w:val="Normal"/>
    <w:link w:val="EndNoteBibliography0"/>
    <w:rsid w:val="001A727C"/>
    <w:pPr>
      <w:spacing w:after="0" w:line="240" w:lineRule="auto"/>
    </w:pPr>
    <w:rPr>
      <w:rFonts w:ascii="Times" w:eastAsiaTheme="minorEastAsia" w:hAnsi="Times" w:cs="Times"/>
      <w:noProof/>
      <w:sz w:val="22"/>
      <w:szCs w:val="20"/>
      <w:lang w:val="en-US" w:eastAsia="en-US"/>
    </w:rPr>
  </w:style>
  <w:style w:type="character" w:customStyle="1" w:styleId="EndNoteBibliography0">
    <w:name w:val="EndNote Bibliography (文字)"/>
    <w:basedOn w:val="DefaultParagraphFont"/>
    <w:link w:val="EndNoteBibliography"/>
    <w:rsid w:val="001A727C"/>
    <w:rPr>
      <w:rFonts w:ascii="Times" w:eastAsiaTheme="minorEastAsia" w:hAnsi="Times" w:cs="Times"/>
      <w:noProof/>
      <w:sz w:val="22"/>
      <w:szCs w:val="20"/>
      <w:lang w:val="en-US" w:eastAsia="en-US"/>
    </w:rPr>
  </w:style>
  <w:style w:type="character" w:customStyle="1" w:styleId="UnresolvedMention1">
    <w:name w:val="Unresolved Mention1"/>
    <w:basedOn w:val="DefaultParagraphFont"/>
    <w:uiPriority w:val="99"/>
    <w:semiHidden/>
    <w:unhideWhenUsed/>
    <w:rsid w:val="008960B7"/>
    <w:rPr>
      <w:color w:val="808080"/>
      <w:shd w:val="clear" w:color="auto" w:fill="E6E6E6"/>
    </w:rPr>
  </w:style>
  <w:style w:type="table" w:customStyle="1" w:styleId="TableGrid0">
    <w:name w:val="TableGrid"/>
    <w:rsid w:val="004D103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EndNoteBibliographyTitle">
    <w:name w:val="EndNote Bibliography Title"/>
    <w:basedOn w:val="Normal"/>
    <w:link w:val="EndNoteBibliographyTitleChar"/>
    <w:rsid w:val="00322AE7"/>
    <w:pPr>
      <w:spacing w:after="0"/>
      <w:jc w:val="center"/>
    </w:pPr>
    <w:rPr>
      <w:rFonts w:ascii="Times" w:hAnsi="Times" w:cs="Times"/>
      <w:noProof/>
      <w:sz w:val="22"/>
    </w:rPr>
  </w:style>
  <w:style w:type="character" w:customStyle="1" w:styleId="EndNoteBibliographyTitleChar">
    <w:name w:val="EndNote Bibliography Title Char"/>
    <w:basedOn w:val="1ISIJOURNALChar"/>
    <w:link w:val="EndNoteBibliographyTitle"/>
    <w:rsid w:val="00322AE7"/>
    <w:rPr>
      <w:rFonts w:ascii="Times" w:eastAsia="Calibri" w:hAnsi="Times" w:cs="Times"/>
      <w:noProof/>
      <w:sz w:val="22"/>
      <w:lang w:val="id-ID"/>
    </w:rPr>
  </w:style>
  <w:style w:type="character" w:customStyle="1" w:styleId="UnresolvedMention2">
    <w:name w:val="Unresolved Mention2"/>
    <w:basedOn w:val="DefaultParagraphFont"/>
    <w:uiPriority w:val="99"/>
    <w:semiHidden/>
    <w:unhideWhenUsed/>
    <w:rsid w:val="00080FCC"/>
    <w:rPr>
      <w:color w:val="605E5C"/>
      <w:shd w:val="clear" w:color="auto" w:fill="E1DFDD"/>
    </w:rPr>
  </w:style>
  <w:style w:type="paragraph" w:styleId="PlainText">
    <w:name w:val="Plain Text"/>
    <w:basedOn w:val="Normal"/>
    <w:link w:val="PlainTextChar"/>
    <w:uiPriority w:val="99"/>
    <w:unhideWhenUsed/>
    <w:rsid w:val="00C76EA5"/>
    <w:pPr>
      <w:spacing w:after="0" w:line="240" w:lineRule="auto"/>
    </w:pPr>
    <w:rPr>
      <w:rFonts w:ascii="Consolas" w:hAnsi="Consolas"/>
      <w:sz w:val="21"/>
      <w:szCs w:val="21"/>
      <w:lang w:val="it-IT"/>
    </w:rPr>
  </w:style>
  <w:style w:type="character" w:customStyle="1" w:styleId="PlainTextChar">
    <w:name w:val="Plain Text Char"/>
    <w:basedOn w:val="DefaultParagraphFont"/>
    <w:link w:val="PlainText"/>
    <w:uiPriority w:val="99"/>
    <w:rsid w:val="00C76EA5"/>
    <w:rPr>
      <w:rFonts w:ascii="Consolas" w:hAnsi="Consolas"/>
      <w:sz w:val="21"/>
      <w:szCs w:val="21"/>
      <w:lang w:val="it-IT"/>
    </w:rPr>
  </w:style>
  <w:style w:type="character" w:customStyle="1" w:styleId="UnresolvedMention3">
    <w:name w:val="Unresolved Mention3"/>
    <w:basedOn w:val="DefaultParagraphFont"/>
    <w:uiPriority w:val="99"/>
    <w:semiHidden/>
    <w:unhideWhenUsed/>
    <w:rsid w:val="00416AFF"/>
    <w:rPr>
      <w:color w:val="605E5C"/>
      <w:shd w:val="clear" w:color="auto" w:fill="E1DFDD"/>
    </w:rPr>
  </w:style>
  <w:style w:type="character" w:customStyle="1" w:styleId="u-visually-hidden">
    <w:name w:val="u-visually-hidden"/>
    <w:basedOn w:val="DefaultParagraphFont"/>
    <w:rsid w:val="0035286E"/>
  </w:style>
  <w:style w:type="character" w:customStyle="1" w:styleId="inlineblock">
    <w:name w:val="inlineblock"/>
    <w:basedOn w:val="DefaultParagraphFont"/>
    <w:rsid w:val="0035286E"/>
  </w:style>
  <w:style w:type="character" w:customStyle="1" w:styleId="Date1">
    <w:name w:val="Date1"/>
    <w:basedOn w:val="DefaultParagraphFont"/>
    <w:rsid w:val="0035286E"/>
  </w:style>
  <w:style w:type="character" w:customStyle="1" w:styleId="arttitle">
    <w:name w:val="art_title"/>
    <w:basedOn w:val="DefaultParagraphFont"/>
    <w:rsid w:val="0035286E"/>
  </w:style>
  <w:style w:type="character" w:customStyle="1" w:styleId="serialtitle">
    <w:name w:val="serial_title"/>
    <w:basedOn w:val="DefaultParagraphFont"/>
    <w:rsid w:val="0035286E"/>
  </w:style>
  <w:style w:type="character" w:customStyle="1" w:styleId="volumeissue">
    <w:name w:val="volume_issue"/>
    <w:basedOn w:val="DefaultParagraphFont"/>
    <w:rsid w:val="0035286E"/>
  </w:style>
  <w:style w:type="character" w:customStyle="1" w:styleId="pagerange">
    <w:name w:val="page_range"/>
    <w:basedOn w:val="DefaultParagraphFont"/>
    <w:rsid w:val="0035286E"/>
  </w:style>
  <w:style w:type="character" w:customStyle="1" w:styleId="doilink">
    <w:name w:val="doi_link"/>
    <w:basedOn w:val="DefaultParagraphFont"/>
    <w:rsid w:val="0035286E"/>
  </w:style>
  <w:style w:type="paragraph" w:customStyle="1" w:styleId="112">
    <w:name w:val="樣式 標題 1 + 12 點 粗體"/>
    <w:basedOn w:val="Normal"/>
    <w:rsid w:val="00104492"/>
    <w:pPr>
      <w:tabs>
        <w:tab w:val="num" w:pos="720"/>
      </w:tabs>
      <w:autoSpaceDE w:val="0"/>
      <w:autoSpaceDN w:val="0"/>
      <w:spacing w:after="0" w:line="240" w:lineRule="auto"/>
      <w:ind w:left="720" w:hanging="720"/>
    </w:pPr>
    <w:rPr>
      <w:rFonts w:ascii="Times New Roman" w:eastAsia="Times New Roman" w:hAnsi="Times New Roman"/>
      <w:sz w:val="20"/>
      <w:szCs w:val="20"/>
      <w:lang w:val="en-US" w:eastAsia="en-US"/>
    </w:rPr>
  </w:style>
  <w:style w:type="character" w:styleId="FollowedHyperlink">
    <w:name w:val="FollowedHyperlink"/>
    <w:basedOn w:val="DefaultParagraphFont"/>
    <w:uiPriority w:val="99"/>
    <w:semiHidden/>
    <w:unhideWhenUsed/>
    <w:rsid w:val="00FF5EEC"/>
    <w:rPr>
      <w:color w:val="954F72" w:themeColor="followedHyperlink"/>
      <w:u w:val="single"/>
    </w:rPr>
  </w:style>
  <w:style w:type="character" w:customStyle="1" w:styleId="UnresolvedMention">
    <w:name w:val="Unresolved Mention"/>
    <w:basedOn w:val="DefaultParagraphFont"/>
    <w:uiPriority w:val="99"/>
    <w:semiHidden/>
    <w:unhideWhenUsed/>
    <w:rsid w:val="00FF5EE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jc w:val="right"/>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70" w:type="dxa"/>
        <w:bottom w:w="0" w:type="dxa"/>
        <w:right w:w="70" w:type="dxa"/>
      </w:tblCellMar>
    </w:tblPr>
  </w:style>
  <w:style w:type="character" w:customStyle="1" w:styleId="ListParagraphChar">
    <w:name w:val="List Paragraph Char"/>
    <w:aliases w:val="Body of text Char,List Paragraph1 Char"/>
    <w:link w:val="ListParagraph"/>
    <w:uiPriority w:val="34"/>
    <w:rsid w:val="005F13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622"/>
  </w:style>
  <w:style w:type="paragraph" w:styleId="Heading1">
    <w:name w:val="heading 1"/>
    <w:basedOn w:val="Normal"/>
    <w:next w:val="Paragraph"/>
    <w:link w:val="Heading1Char"/>
    <w:uiPriority w:val="9"/>
    <w:qFormat/>
    <w:rsid w:val="008171F4"/>
    <w:pPr>
      <w:keepNext/>
      <w:spacing w:before="240" w:after="240" w:line="240" w:lineRule="auto"/>
      <w:jc w:val="center"/>
      <w:outlineLvl w:val="0"/>
    </w:pPr>
    <w:rPr>
      <w:rFonts w:eastAsia="MS Mincho"/>
      <w:b/>
      <w:caps/>
      <w:szCs w:val="20"/>
      <w:lang w:val="en-US"/>
    </w:rPr>
  </w:style>
  <w:style w:type="paragraph" w:styleId="Heading2">
    <w:name w:val="heading 2"/>
    <w:basedOn w:val="Normal"/>
    <w:next w:val="Paragraph"/>
    <w:link w:val="Heading2Char"/>
    <w:uiPriority w:val="9"/>
    <w:semiHidden/>
    <w:unhideWhenUsed/>
    <w:qFormat/>
    <w:rsid w:val="008171F4"/>
    <w:pPr>
      <w:keepNext/>
      <w:spacing w:before="240" w:after="240" w:line="240" w:lineRule="auto"/>
      <w:jc w:val="center"/>
      <w:outlineLvl w:val="1"/>
    </w:pPr>
    <w:rPr>
      <w:rFonts w:eastAsia="MS Mincho"/>
      <w:b/>
      <w:szCs w:val="20"/>
      <w:lang w:val="en-US"/>
    </w:rPr>
  </w:style>
  <w:style w:type="paragraph" w:styleId="Heading3">
    <w:name w:val="heading 3"/>
    <w:basedOn w:val="Normal"/>
    <w:next w:val="Normal"/>
    <w:link w:val="Heading3Char"/>
    <w:uiPriority w:val="9"/>
    <w:semiHidden/>
    <w:unhideWhenUsed/>
    <w:qFormat/>
    <w:rsid w:val="008171F4"/>
    <w:pPr>
      <w:keepNext/>
      <w:spacing w:before="240" w:after="60" w:line="240" w:lineRule="auto"/>
      <w:outlineLvl w:val="2"/>
    </w:pPr>
    <w:rPr>
      <w:rFonts w:ascii="Arial" w:hAnsi="Arial" w:cs="Arial"/>
      <w:b/>
      <w:bCs/>
      <w:sz w:val="26"/>
      <w:szCs w:val="26"/>
      <w:lang w:val="en-US"/>
    </w:rPr>
  </w:style>
  <w:style w:type="paragraph" w:styleId="Heading4">
    <w:name w:val="heading 4"/>
    <w:basedOn w:val="Normal"/>
    <w:next w:val="Normal"/>
    <w:link w:val="Heading4Char"/>
    <w:uiPriority w:val="9"/>
    <w:semiHidden/>
    <w:unhideWhenUsed/>
    <w:qFormat/>
    <w:rsid w:val="008D462E"/>
    <w:pPr>
      <w:keepNext/>
      <w:autoSpaceDE w:val="0"/>
      <w:autoSpaceDN w:val="0"/>
      <w:spacing w:before="240" w:after="60" w:line="240" w:lineRule="auto"/>
      <w:ind w:left="1152" w:hanging="720"/>
      <w:outlineLvl w:val="3"/>
    </w:pPr>
    <w:rPr>
      <w:rFonts w:ascii="Times New Roman" w:eastAsia="Times New Roman" w:hAnsi="Times New Roman"/>
      <w:i/>
      <w:iCs/>
      <w:sz w:val="18"/>
      <w:szCs w:val="18"/>
      <w:lang w:val="en-US"/>
    </w:rPr>
  </w:style>
  <w:style w:type="paragraph" w:styleId="Heading5">
    <w:name w:val="heading 5"/>
    <w:basedOn w:val="Normal"/>
    <w:next w:val="Normal"/>
    <w:link w:val="Heading5Char"/>
    <w:uiPriority w:val="9"/>
    <w:semiHidden/>
    <w:unhideWhenUsed/>
    <w:qFormat/>
    <w:rsid w:val="008D462E"/>
    <w:pPr>
      <w:autoSpaceDE w:val="0"/>
      <w:autoSpaceDN w:val="0"/>
      <w:spacing w:before="240" w:after="60" w:line="240" w:lineRule="auto"/>
      <w:ind w:left="1872" w:hanging="720"/>
      <w:outlineLvl w:val="4"/>
    </w:pPr>
    <w:rPr>
      <w:rFonts w:ascii="Times New Roman" w:eastAsia="Times New Roman" w:hAnsi="Times New Roman"/>
      <w:sz w:val="18"/>
      <w:szCs w:val="18"/>
      <w:lang w:val="en-US"/>
    </w:rPr>
  </w:style>
  <w:style w:type="paragraph" w:styleId="Heading6">
    <w:name w:val="heading 6"/>
    <w:basedOn w:val="Normal"/>
    <w:next w:val="Normal"/>
    <w:link w:val="Heading6Char"/>
    <w:uiPriority w:val="9"/>
    <w:semiHidden/>
    <w:unhideWhenUsed/>
    <w:qFormat/>
    <w:rsid w:val="008D462E"/>
    <w:pPr>
      <w:autoSpaceDE w:val="0"/>
      <w:autoSpaceDN w:val="0"/>
      <w:spacing w:before="240" w:after="60" w:line="240" w:lineRule="auto"/>
      <w:ind w:left="2592" w:hanging="720"/>
      <w:outlineLvl w:val="5"/>
    </w:pPr>
    <w:rPr>
      <w:rFonts w:ascii="Times New Roman" w:eastAsia="Times New Roman" w:hAnsi="Times New Roman"/>
      <w:i/>
      <w:iCs/>
      <w:sz w:val="16"/>
      <w:szCs w:val="16"/>
      <w:lang w:val="en-US"/>
    </w:rPr>
  </w:style>
  <w:style w:type="paragraph" w:styleId="Heading7">
    <w:name w:val="heading 7"/>
    <w:basedOn w:val="Normal"/>
    <w:next w:val="Normal"/>
    <w:link w:val="Heading7Char"/>
    <w:qFormat/>
    <w:rsid w:val="008D462E"/>
    <w:pPr>
      <w:autoSpaceDE w:val="0"/>
      <w:autoSpaceDN w:val="0"/>
      <w:spacing w:before="240" w:after="60" w:line="240" w:lineRule="auto"/>
      <w:ind w:left="3312" w:hanging="720"/>
      <w:outlineLvl w:val="6"/>
    </w:pPr>
    <w:rPr>
      <w:rFonts w:ascii="Times New Roman" w:eastAsia="Times New Roman" w:hAnsi="Times New Roman"/>
      <w:sz w:val="16"/>
      <w:szCs w:val="16"/>
      <w:lang w:val="en-US"/>
    </w:rPr>
  </w:style>
  <w:style w:type="paragraph" w:styleId="Heading8">
    <w:name w:val="heading 8"/>
    <w:basedOn w:val="Normal"/>
    <w:next w:val="Normal"/>
    <w:link w:val="Heading8Char"/>
    <w:qFormat/>
    <w:rsid w:val="008D462E"/>
    <w:pPr>
      <w:autoSpaceDE w:val="0"/>
      <w:autoSpaceDN w:val="0"/>
      <w:spacing w:before="240" w:after="60" w:line="240" w:lineRule="auto"/>
      <w:ind w:left="4032" w:hanging="720"/>
      <w:outlineLvl w:val="7"/>
    </w:pPr>
    <w:rPr>
      <w:rFonts w:ascii="Times New Roman" w:eastAsia="Times New Roman" w:hAnsi="Times New Roman"/>
      <w:i/>
      <w:iCs/>
      <w:sz w:val="16"/>
      <w:szCs w:val="16"/>
      <w:lang w:val="en-US"/>
    </w:rPr>
  </w:style>
  <w:style w:type="paragraph" w:styleId="Heading9">
    <w:name w:val="heading 9"/>
    <w:basedOn w:val="Normal"/>
    <w:next w:val="Normal"/>
    <w:link w:val="Heading9Char"/>
    <w:qFormat/>
    <w:rsid w:val="008D462E"/>
    <w:pPr>
      <w:autoSpaceDE w:val="0"/>
      <w:autoSpaceDN w:val="0"/>
      <w:spacing w:before="240" w:after="60" w:line="240" w:lineRule="auto"/>
      <w:ind w:left="4752" w:hanging="720"/>
      <w:outlineLvl w:val="8"/>
    </w:pPr>
    <w:rPr>
      <w:rFonts w:ascii="Times New Roman" w:eastAsia="Times New Roman" w:hAnsi="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8171F4"/>
    <w:pPr>
      <w:spacing w:after="0" w:line="240" w:lineRule="auto"/>
      <w:ind w:firstLine="284"/>
      <w:jc w:val="both"/>
    </w:pPr>
    <w:rPr>
      <w:rFonts w:ascii="Times New Roman" w:eastAsia="MS Mincho" w:hAnsi="Times New Roman"/>
      <w:sz w:val="20"/>
      <w:szCs w:val="20"/>
      <w:lang w:val="en-US"/>
    </w:rPr>
  </w:style>
  <w:style w:type="character" w:customStyle="1" w:styleId="Heading1Char">
    <w:name w:val="Heading 1 Char"/>
    <w:link w:val="Heading1"/>
    <w:rsid w:val="008171F4"/>
    <w:rPr>
      <w:rFonts w:eastAsia="MS Mincho"/>
      <w:b/>
      <w:caps/>
      <w:sz w:val="24"/>
      <w:lang w:val="en-US" w:eastAsia="en-US" w:bidi="ar-SA"/>
    </w:rPr>
  </w:style>
  <w:style w:type="character" w:customStyle="1" w:styleId="Heading2Char">
    <w:name w:val="Heading 2 Char"/>
    <w:link w:val="Heading2"/>
    <w:rsid w:val="008171F4"/>
    <w:rPr>
      <w:rFonts w:eastAsia="MS Mincho"/>
      <w:b/>
      <w:sz w:val="24"/>
      <w:lang w:val="en-US" w:eastAsia="en-US" w:bidi="ar-SA"/>
    </w:rPr>
  </w:style>
  <w:style w:type="character" w:customStyle="1" w:styleId="Heading3Char">
    <w:name w:val="Heading 3 Char"/>
    <w:link w:val="Heading3"/>
    <w:rsid w:val="008171F4"/>
    <w:rPr>
      <w:rFonts w:ascii="Arial" w:hAnsi="Arial" w:cs="Arial"/>
      <w:b/>
      <w:bCs/>
      <w:sz w:val="26"/>
      <w:szCs w:val="26"/>
      <w:lang w:val="en-US" w:eastAsia="en-US" w:bidi="ar-SA"/>
    </w:rPr>
  </w:style>
  <w:style w:type="character" w:customStyle="1" w:styleId="Heading4Char">
    <w:name w:val="Heading 4 Char"/>
    <w:link w:val="Heading4"/>
    <w:rsid w:val="008D462E"/>
    <w:rPr>
      <w:rFonts w:ascii="Times New Roman" w:eastAsia="Times New Roman" w:hAnsi="Times New Roman"/>
      <w:i/>
      <w:iCs/>
      <w:sz w:val="18"/>
      <w:szCs w:val="18"/>
      <w:lang w:val="en-US" w:eastAsia="en-US"/>
    </w:rPr>
  </w:style>
  <w:style w:type="character" w:customStyle="1" w:styleId="Heading5Char">
    <w:name w:val="Heading 5 Char"/>
    <w:link w:val="Heading5"/>
    <w:rsid w:val="008D462E"/>
    <w:rPr>
      <w:rFonts w:ascii="Times New Roman" w:eastAsia="Times New Roman" w:hAnsi="Times New Roman"/>
      <w:sz w:val="18"/>
      <w:szCs w:val="18"/>
      <w:lang w:val="en-US" w:eastAsia="en-US"/>
    </w:rPr>
  </w:style>
  <w:style w:type="character" w:customStyle="1" w:styleId="Heading6Char">
    <w:name w:val="Heading 6 Char"/>
    <w:link w:val="Heading6"/>
    <w:rsid w:val="008D462E"/>
    <w:rPr>
      <w:rFonts w:ascii="Times New Roman" w:eastAsia="Times New Roman" w:hAnsi="Times New Roman"/>
      <w:i/>
      <w:iCs/>
      <w:sz w:val="16"/>
      <w:szCs w:val="16"/>
      <w:lang w:val="en-US" w:eastAsia="en-US"/>
    </w:rPr>
  </w:style>
  <w:style w:type="character" w:customStyle="1" w:styleId="Heading7Char">
    <w:name w:val="Heading 7 Char"/>
    <w:link w:val="Heading7"/>
    <w:rsid w:val="008D462E"/>
    <w:rPr>
      <w:rFonts w:ascii="Times New Roman" w:eastAsia="Times New Roman" w:hAnsi="Times New Roman"/>
      <w:sz w:val="16"/>
      <w:szCs w:val="16"/>
      <w:lang w:val="en-US" w:eastAsia="en-US"/>
    </w:rPr>
  </w:style>
  <w:style w:type="character" w:customStyle="1" w:styleId="Heading8Char">
    <w:name w:val="Heading 8 Char"/>
    <w:link w:val="Heading8"/>
    <w:rsid w:val="008D462E"/>
    <w:rPr>
      <w:rFonts w:ascii="Times New Roman" w:eastAsia="Times New Roman" w:hAnsi="Times New Roman"/>
      <w:i/>
      <w:iCs/>
      <w:sz w:val="16"/>
      <w:szCs w:val="16"/>
      <w:lang w:val="en-US" w:eastAsia="en-US"/>
    </w:rPr>
  </w:style>
  <w:style w:type="character" w:customStyle="1" w:styleId="Heading9Char">
    <w:name w:val="Heading 9 Char"/>
    <w:link w:val="Heading9"/>
    <w:rsid w:val="008D462E"/>
    <w:rPr>
      <w:rFonts w:ascii="Times New Roman" w:eastAsia="Times New Roman" w:hAnsi="Times New Roman"/>
      <w:sz w:val="16"/>
      <w:szCs w:val="16"/>
      <w:lang w:val="en-US" w:eastAsia="en-US"/>
    </w:rPr>
  </w:style>
  <w:style w:type="character" w:customStyle="1" w:styleId="hps">
    <w:name w:val="hps"/>
    <w:rsid w:val="00217622"/>
  </w:style>
  <w:style w:type="character" w:styleId="Hyperlink">
    <w:name w:val="Hyperlink"/>
    <w:uiPriority w:val="99"/>
    <w:rsid w:val="00217622"/>
    <w:rPr>
      <w:color w:val="0000FF"/>
      <w:u w:val="single"/>
    </w:rPr>
  </w:style>
  <w:style w:type="paragraph" w:styleId="Header">
    <w:name w:val="header"/>
    <w:basedOn w:val="Normal"/>
    <w:link w:val="HeaderChar"/>
    <w:uiPriority w:val="99"/>
    <w:unhideWhenUsed/>
    <w:rsid w:val="00217622"/>
    <w:pPr>
      <w:tabs>
        <w:tab w:val="center" w:pos="4680"/>
        <w:tab w:val="right" w:pos="9360"/>
      </w:tabs>
      <w:spacing w:after="0" w:line="240" w:lineRule="auto"/>
    </w:pPr>
    <w:rPr>
      <w:rFonts w:eastAsia="MS Mincho"/>
      <w:sz w:val="20"/>
      <w:szCs w:val="20"/>
      <w:lang w:eastAsia="ja-JP"/>
    </w:rPr>
  </w:style>
  <w:style w:type="character" w:customStyle="1" w:styleId="HeaderChar">
    <w:name w:val="Header Char"/>
    <w:link w:val="Header"/>
    <w:uiPriority w:val="99"/>
    <w:rsid w:val="00217622"/>
    <w:rPr>
      <w:rFonts w:ascii="Calibri" w:eastAsia="MS Mincho" w:hAnsi="Calibri" w:cs="Times New Roman"/>
      <w:lang w:eastAsia="ja-JP"/>
    </w:rPr>
  </w:style>
  <w:style w:type="paragraph" w:styleId="Footer">
    <w:name w:val="footer"/>
    <w:basedOn w:val="Normal"/>
    <w:link w:val="FooterChar"/>
    <w:unhideWhenUsed/>
    <w:rsid w:val="00217622"/>
    <w:pPr>
      <w:tabs>
        <w:tab w:val="center" w:pos="4513"/>
        <w:tab w:val="right" w:pos="9026"/>
      </w:tabs>
      <w:spacing w:after="0" w:line="240" w:lineRule="auto"/>
    </w:pPr>
    <w:rPr>
      <w:sz w:val="20"/>
      <w:szCs w:val="20"/>
    </w:rPr>
  </w:style>
  <w:style w:type="character" w:customStyle="1" w:styleId="FooterChar">
    <w:name w:val="Footer Char"/>
    <w:link w:val="Footer"/>
    <w:rsid w:val="00217622"/>
    <w:rPr>
      <w:rFonts w:ascii="Calibri" w:eastAsia="Calibri" w:hAnsi="Calibri" w:cs="Times New Roman"/>
      <w:lang w:val="id-ID"/>
    </w:rPr>
  </w:style>
  <w:style w:type="paragraph" w:customStyle="1" w:styleId="1JUDULJOURNAL">
    <w:name w:val="1JUDUL JOURNAL"/>
    <w:basedOn w:val="Normal"/>
    <w:link w:val="1JUDULJOURNALChar"/>
    <w:qFormat/>
    <w:rsid w:val="00217622"/>
    <w:pPr>
      <w:autoSpaceDE w:val="0"/>
      <w:autoSpaceDN w:val="0"/>
      <w:adjustRightInd w:val="0"/>
      <w:spacing w:after="0" w:line="276" w:lineRule="auto"/>
      <w:jc w:val="center"/>
    </w:pPr>
    <w:rPr>
      <w:sz w:val="36"/>
      <w:szCs w:val="36"/>
    </w:rPr>
  </w:style>
  <w:style w:type="character" w:customStyle="1" w:styleId="1JUDULJOURNALChar">
    <w:name w:val="1JUDUL JOURNAL Char"/>
    <w:link w:val="1JUDULJOURNAL"/>
    <w:rsid w:val="00217622"/>
    <w:rPr>
      <w:rFonts w:ascii="Calibri" w:eastAsia="Calibri" w:hAnsi="Calibri" w:cs="Times New Roman"/>
      <w:sz w:val="36"/>
      <w:szCs w:val="36"/>
      <w:lang w:val="id-ID"/>
    </w:rPr>
  </w:style>
  <w:style w:type="paragraph" w:customStyle="1" w:styleId="1ABSTRAK">
    <w:name w:val="1ABSTRAK"/>
    <w:basedOn w:val="Normal"/>
    <w:link w:val="1ABSTRAKChar"/>
    <w:qFormat/>
    <w:rsid w:val="00217622"/>
    <w:pPr>
      <w:spacing w:after="0" w:line="240" w:lineRule="auto"/>
      <w:jc w:val="both"/>
    </w:pPr>
    <w:rPr>
      <w:szCs w:val="20"/>
    </w:rPr>
  </w:style>
  <w:style w:type="character" w:customStyle="1" w:styleId="1ABSTRAKChar">
    <w:name w:val="1ABSTRAK Char"/>
    <w:link w:val="1ABSTRAK"/>
    <w:rsid w:val="00217622"/>
    <w:rPr>
      <w:rFonts w:ascii="Calibri" w:eastAsia="Calibri" w:hAnsi="Calibri" w:cs="Times New Roman"/>
      <w:sz w:val="24"/>
      <w:lang w:val="id-ID"/>
    </w:rPr>
  </w:style>
  <w:style w:type="paragraph" w:customStyle="1" w:styleId="1SUBJUDUL">
    <w:name w:val="1SUBJUDUL"/>
    <w:basedOn w:val="Normal"/>
    <w:link w:val="1SUBJUDULChar"/>
    <w:qFormat/>
    <w:rsid w:val="00217622"/>
    <w:pPr>
      <w:spacing w:line="240" w:lineRule="auto"/>
      <w:jc w:val="both"/>
    </w:pPr>
    <w:rPr>
      <w:b/>
      <w:caps/>
      <w:szCs w:val="20"/>
    </w:rPr>
  </w:style>
  <w:style w:type="character" w:customStyle="1" w:styleId="1SUBJUDULChar">
    <w:name w:val="1SUBJUDUL Char"/>
    <w:link w:val="1SUBJUDUL"/>
    <w:rsid w:val="00217622"/>
    <w:rPr>
      <w:rFonts w:ascii="Calibri" w:eastAsia="Calibri" w:hAnsi="Calibri" w:cs="Times New Roman"/>
      <w:b/>
      <w:caps/>
      <w:sz w:val="24"/>
      <w:lang w:val="id-ID"/>
    </w:rPr>
  </w:style>
  <w:style w:type="paragraph" w:styleId="ListParagraph">
    <w:name w:val="List Paragraph"/>
    <w:aliases w:val="Body of text,List Paragraph1"/>
    <w:basedOn w:val="Normal"/>
    <w:link w:val="ListParagraphChar"/>
    <w:uiPriority w:val="34"/>
    <w:qFormat/>
    <w:rsid w:val="00DA3CBF"/>
    <w:pPr>
      <w:ind w:left="720"/>
      <w:contextualSpacing/>
    </w:pPr>
  </w:style>
  <w:style w:type="paragraph" w:customStyle="1" w:styleId="1FigTabJournal">
    <w:name w:val="1FigTab Journal"/>
    <w:basedOn w:val="Normal"/>
    <w:link w:val="1FigTabJournalChar"/>
    <w:qFormat/>
    <w:rsid w:val="00404791"/>
    <w:pPr>
      <w:autoSpaceDE w:val="0"/>
      <w:autoSpaceDN w:val="0"/>
      <w:adjustRightInd w:val="0"/>
      <w:spacing w:line="240" w:lineRule="auto"/>
      <w:jc w:val="center"/>
    </w:pPr>
    <w:rPr>
      <w:szCs w:val="20"/>
    </w:rPr>
  </w:style>
  <w:style w:type="character" w:customStyle="1" w:styleId="1FigTabJournalChar">
    <w:name w:val="1FigTab Journal Char"/>
    <w:link w:val="1FigTabJournal"/>
    <w:rsid w:val="00404791"/>
    <w:rPr>
      <w:rFonts w:ascii="Calibri" w:eastAsia="Calibri" w:hAnsi="Calibri" w:cs="Times New Roman"/>
      <w:sz w:val="24"/>
      <w:lang w:val="id-ID"/>
    </w:rPr>
  </w:style>
  <w:style w:type="paragraph" w:customStyle="1" w:styleId="1ISIJOURNAL">
    <w:name w:val="1ISIJOURNAL"/>
    <w:basedOn w:val="Normal"/>
    <w:link w:val="1ISIJOURNALChar"/>
    <w:qFormat/>
    <w:rsid w:val="00C13B75"/>
    <w:pPr>
      <w:autoSpaceDE w:val="0"/>
      <w:autoSpaceDN w:val="0"/>
      <w:adjustRightInd w:val="0"/>
      <w:spacing w:line="240" w:lineRule="auto"/>
      <w:ind w:firstLine="425"/>
      <w:jc w:val="both"/>
    </w:pPr>
    <w:rPr>
      <w:szCs w:val="20"/>
    </w:rPr>
  </w:style>
  <w:style w:type="character" w:customStyle="1" w:styleId="1ISIJOURNALChar">
    <w:name w:val="1ISIJOURNAL Char"/>
    <w:link w:val="1ISIJOURNAL"/>
    <w:rsid w:val="00C13B75"/>
    <w:rPr>
      <w:rFonts w:ascii="Calibri" w:eastAsia="Calibri" w:hAnsi="Calibri" w:cs="Times New Roman"/>
      <w:sz w:val="24"/>
      <w:lang w:val="id-ID"/>
    </w:rPr>
  </w:style>
  <w:style w:type="paragraph" w:customStyle="1" w:styleId="Body">
    <w:name w:val="Body"/>
    <w:basedOn w:val="Normal"/>
    <w:rsid w:val="00A1479E"/>
    <w:pPr>
      <w:widowControl w:val="0"/>
      <w:autoSpaceDE w:val="0"/>
      <w:autoSpaceDN w:val="0"/>
      <w:adjustRightInd w:val="0"/>
      <w:spacing w:after="0" w:line="360" w:lineRule="auto"/>
      <w:ind w:firstLine="340"/>
      <w:jc w:val="both"/>
      <w:textAlignment w:val="baseline"/>
    </w:pPr>
    <w:rPr>
      <w:rFonts w:ascii="Times New Roman" w:eastAsia="BatangChe" w:hAnsi="Times New Roman"/>
      <w:szCs w:val="20"/>
      <w:lang w:val="en-US" w:eastAsia="ko-KR"/>
    </w:rPr>
  </w:style>
  <w:style w:type="paragraph" w:customStyle="1" w:styleId="FigureTitle">
    <w:name w:val="FigureTitle"/>
    <w:basedOn w:val="Body"/>
    <w:rsid w:val="00A1479E"/>
    <w:pPr>
      <w:spacing w:after="120"/>
      <w:jc w:val="center"/>
    </w:pPr>
    <w:rPr>
      <w:i/>
    </w:rPr>
  </w:style>
  <w:style w:type="paragraph" w:customStyle="1" w:styleId="Papersection">
    <w:name w:val="Paper section"/>
    <w:next w:val="Normal"/>
    <w:qFormat/>
    <w:rsid w:val="00107DF6"/>
    <w:pPr>
      <w:numPr>
        <w:numId w:val="1"/>
      </w:numPr>
      <w:spacing w:line="480" w:lineRule="auto"/>
    </w:pPr>
    <w:rPr>
      <w:rFonts w:ascii="Times New Roman" w:hAnsi="Times New Roman" w:cs="Arial"/>
      <w:b/>
      <w:color w:val="000000"/>
      <w:szCs w:val="22"/>
      <w:lang w:val="en-US" w:eastAsia="en-US"/>
    </w:rPr>
  </w:style>
  <w:style w:type="paragraph" w:customStyle="1" w:styleId="Papersubsection">
    <w:name w:val="Paper subsection"/>
    <w:next w:val="Normal"/>
    <w:qFormat/>
    <w:rsid w:val="00107DF6"/>
    <w:pPr>
      <w:numPr>
        <w:ilvl w:val="1"/>
        <w:numId w:val="1"/>
      </w:numPr>
      <w:spacing w:line="480" w:lineRule="auto"/>
    </w:pPr>
    <w:rPr>
      <w:rFonts w:ascii="Times New Roman" w:hAnsi="Times New Roman" w:cs="Arial"/>
      <w:b/>
      <w:color w:val="000000"/>
      <w:szCs w:val="22"/>
      <w:lang w:val="en-US" w:eastAsia="en-US"/>
    </w:rPr>
  </w:style>
  <w:style w:type="paragraph" w:customStyle="1" w:styleId="Papermain">
    <w:name w:val="Paper main"/>
    <w:qFormat/>
    <w:rsid w:val="00460E66"/>
    <w:pPr>
      <w:spacing w:line="480" w:lineRule="auto"/>
      <w:jc w:val="both"/>
    </w:pPr>
    <w:rPr>
      <w:rFonts w:ascii="Times New Roman" w:hAnsi="Times New Roman" w:cs="Arial"/>
      <w:color w:val="000000"/>
      <w:szCs w:val="22"/>
      <w:lang w:val="en-US" w:eastAsia="en-US"/>
    </w:rPr>
  </w:style>
  <w:style w:type="paragraph" w:customStyle="1" w:styleId="08ArticleText">
    <w:name w:val="08 Article Text"/>
    <w:rsid w:val="00EC4525"/>
    <w:pPr>
      <w:widowControl w:val="0"/>
      <w:tabs>
        <w:tab w:val="left" w:pos="198"/>
      </w:tabs>
      <w:spacing w:line="230" w:lineRule="exact"/>
      <w:jc w:val="both"/>
    </w:pPr>
    <w:rPr>
      <w:rFonts w:ascii="Times New Roman" w:eastAsia="MS Mincho" w:hAnsi="Times New Roman"/>
      <w:noProof/>
      <w:spacing w:val="4"/>
      <w:sz w:val="18"/>
      <w:szCs w:val="18"/>
    </w:rPr>
  </w:style>
  <w:style w:type="character" w:customStyle="1" w:styleId="shorttext">
    <w:name w:val="short_text"/>
    <w:rsid w:val="00337231"/>
  </w:style>
  <w:style w:type="paragraph" w:styleId="BalloonText">
    <w:name w:val="Balloon Text"/>
    <w:basedOn w:val="Normal"/>
    <w:link w:val="BalloonTextChar"/>
    <w:uiPriority w:val="99"/>
    <w:semiHidden/>
    <w:unhideWhenUsed/>
    <w:rsid w:val="003827B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827B4"/>
    <w:rPr>
      <w:rFonts w:ascii="Tahoma" w:eastAsia="Calibri" w:hAnsi="Tahoma" w:cs="Tahoma"/>
      <w:sz w:val="16"/>
      <w:szCs w:val="16"/>
      <w:lang w:val="id-ID"/>
    </w:rPr>
  </w:style>
  <w:style w:type="character" w:customStyle="1" w:styleId="CharChar7">
    <w:name w:val="Char Char7"/>
    <w:rsid w:val="008171F4"/>
    <w:rPr>
      <w:rFonts w:ascii="Calibri" w:eastAsia="MS Mincho" w:hAnsi="Calibri" w:cs="Times New Roman"/>
      <w:lang w:val="en-US" w:eastAsia="ja-JP"/>
    </w:rPr>
  </w:style>
  <w:style w:type="character" w:customStyle="1" w:styleId="CharChar6">
    <w:name w:val="Char Char6"/>
    <w:basedOn w:val="DefaultParagraphFont"/>
    <w:rsid w:val="008171F4"/>
  </w:style>
  <w:style w:type="paragraph" w:customStyle="1" w:styleId="1PENULIS">
    <w:name w:val="1PENULIS"/>
    <w:basedOn w:val="Normal"/>
    <w:link w:val="1PENULISChar"/>
    <w:qFormat/>
    <w:rsid w:val="008171F4"/>
    <w:pPr>
      <w:autoSpaceDE w:val="0"/>
      <w:autoSpaceDN w:val="0"/>
      <w:adjustRightInd w:val="0"/>
      <w:spacing w:line="360" w:lineRule="auto"/>
      <w:jc w:val="center"/>
    </w:pPr>
    <w:rPr>
      <w:i/>
    </w:rPr>
  </w:style>
  <w:style w:type="character" w:customStyle="1" w:styleId="1PENULISChar">
    <w:name w:val="1PENULIS Char"/>
    <w:link w:val="1PENULIS"/>
    <w:rsid w:val="008171F4"/>
    <w:rPr>
      <w:rFonts w:ascii="Calibri" w:eastAsia="Calibri" w:hAnsi="Calibri"/>
      <w:i/>
      <w:sz w:val="24"/>
      <w:szCs w:val="22"/>
      <w:lang w:val="id-ID" w:eastAsia="en-US" w:bidi="ar-SA"/>
    </w:rPr>
  </w:style>
  <w:style w:type="paragraph" w:customStyle="1" w:styleId="msolistparagraph0">
    <w:name w:val="msolistparagraph"/>
    <w:basedOn w:val="Normal"/>
    <w:rsid w:val="008171F4"/>
    <w:pPr>
      <w:spacing w:line="256" w:lineRule="auto"/>
      <w:ind w:left="720"/>
      <w:contextualSpacing/>
    </w:pPr>
    <w:rPr>
      <w:lang w:val="en-US"/>
    </w:rPr>
  </w:style>
  <w:style w:type="paragraph" w:styleId="Caption">
    <w:name w:val="caption"/>
    <w:basedOn w:val="Normal"/>
    <w:next w:val="Normal"/>
    <w:uiPriority w:val="35"/>
    <w:qFormat/>
    <w:rsid w:val="008171F4"/>
    <w:pPr>
      <w:widowControl w:val="0"/>
      <w:spacing w:after="0" w:line="240" w:lineRule="auto"/>
      <w:jc w:val="both"/>
    </w:pPr>
    <w:rPr>
      <w:rFonts w:ascii="Century" w:eastAsia="MS Mincho" w:hAnsi="Century"/>
      <w:b/>
      <w:bCs/>
      <w:kern w:val="2"/>
      <w:sz w:val="20"/>
      <w:szCs w:val="20"/>
      <w:lang w:val="en-US" w:eastAsia="ja-JP"/>
    </w:rPr>
  </w:style>
  <w:style w:type="paragraph" w:styleId="Bibliography">
    <w:name w:val="Bibliography"/>
    <w:basedOn w:val="Normal"/>
    <w:next w:val="Normal"/>
    <w:uiPriority w:val="37"/>
    <w:unhideWhenUsed/>
    <w:rsid w:val="008171F4"/>
    <w:pPr>
      <w:widowControl w:val="0"/>
      <w:spacing w:after="0" w:line="240" w:lineRule="auto"/>
      <w:jc w:val="both"/>
    </w:pPr>
    <w:rPr>
      <w:rFonts w:ascii="Century" w:eastAsia="MS Mincho" w:hAnsi="Century"/>
      <w:kern w:val="2"/>
      <w:sz w:val="21"/>
      <w:lang w:val="en-US" w:eastAsia="ja-JP"/>
    </w:rPr>
  </w:style>
  <w:style w:type="character" w:styleId="Emphasis">
    <w:name w:val="Emphasis"/>
    <w:uiPriority w:val="20"/>
    <w:qFormat/>
    <w:rsid w:val="008171F4"/>
    <w:rPr>
      <w:rFonts w:cs="Times New Roman"/>
      <w:i/>
      <w:iCs/>
    </w:rPr>
  </w:style>
  <w:style w:type="paragraph" w:styleId="CommentText">
    <w:name w:val="annotation text"/>
    <w:basedOn w:val="Normal"/>
    <w:link w:val="CommentTextChar"/>
    <w:uiPriority w:val="99"/>
    <w:unhideWhenUsed/>
    <w:rsid w:val="008171F4"/>
    <w:pPr>
      <w:spacing w:line="240" w:lineRule="auto"/>
    </w:pPr>
    <w:rPr>
      <w:sz w:val="20"/>
      <w:szCs w:val="20"/>
    </w:rPr>
  </w:style>
  <w:style w:type="character" w:customStyle="1" w:styleId="CommentTextChar">
    <w:name w:val="Comment Text Char"/>
    <w:link w:val="CommentText"/>
    <w:uiPriority w:val="99"/>
    <w:rsid w:val="008171F4"/>
    <w:rPr>
      <w:rFonts w:ascii="Calibri" w:eastAsia="Calibri" w:hAnsi="Calibri"/>
      <w:lang w:val="id-ID" w:eastAsia="en-US" w:bidi="ar-SA"/>
    </w:rPr>
  </w:style>
  <w:style w:type="paragraph" w:styleId="CommentSubject">
    <w:name w:val="annotation subject"/>
    <w:basedOn w:val="CommentText"/>
    <w:next w:val="CommentText"/>
    <w:link w:val="CommentSubjectChar"/>
    <w:uiPriority w:val="99"/>
    <w:rsid w:val="008171F4"/>
    <w:pPr>
      <w:spacing w:after="0"/>
    </w:pPr>
    <w:rPr>
      <w:b/>
      <w:bCs/>
      <w:lang w:val="en-US"/>
    </w:rPr>
  </w:style>
  <w:style w:type="character" w:customStyle="1" w:styleId="CommentSubjectChar">
    <w:name w:val="Comment Subject Char"/>
    <w:link w:val="CommentSubject"/>
    <w:uiPriority w:val="99"/>
    <w:rsid w:val="008171F4"/>
    <w:rPr>
      <w:b/>
      <w:bCs/>
      <w:lang w:val="en-US" w:eastAsia="en-US" w:bidi="ar-SA"/>
    </w:rPr>
  </w:style>
  <w:style w:type="paragraph" w:customStyle="1" w:styleId="1ssubjournal">
    <w:name w:val="1ssubjournal"/>
    <w:basedOn w:val="1ISIJOURNAL"/>
    <w:link w:val="1ssubjournalChar"/>
    <w:qFormat/>
    <w:rsid w:val="008171F4"/>
    <w:pPr>
      <w:ind w:firstLine="0"/>
    </w:pPr>
    <w:rPr>
      <w:b/>
      <w:i/>
      <w:szCs w:val="24"/>
    </w:rPr>
  </w:style>
  <w:style w:type="character" w:customStyle="1" w:styleId="1ssubjournalChar">
    <w:name w:val="1ssubjournal Char"/>
    <w:link w:val="1ssubjournal"/>
    <w:rsid w:val="008171F4"/>
    <w:rPr>
      <w:rFonts w:ascii="Calibri" w:eastAsia="Calibri" w:hAnsi="Calibri"/>
      <w:b/>
      <w:i/>
      <w:sz w:val="24"/>
      <w:szCs w:val="24"/>
      <w:lang w:val="id-ID" w:eastAsia="en-US" w:bidi="ar-SA"/>
    </w:rPr>
  </w:style>
  <w:style w:type="paragraph" w:customStyle="1" w:styleId="Isi">
    <w:name w:val="Isi"/>
    <w:basedOn w:val="1ISIJOURNAL"/>
    <w:link w:val="IsiChar"/>
    <w:qFormat/>
    <w:rsid w:val="008171F4"/>
    <w:pPr>
      <w:ind w:firstLine="540"/>
    </w:pPr>
    <w:rPr>
      <w:noProof/>
      <w:lang w:val="en-US"/>
    </w:rPr>
  </w:style>
  <w:style w:type="character" w:customStyle="1" w:styleId="IsiChar">
    <w:name w:val="Isi Char"/>
    <w:link w:val="Isi"/>
    <w:rsid w:val="008171F4"/>
    <w:rPr>
      <w:rFonts w:ascii="Calibri" w:eastAsia="Calibri" w:hAnsi="Calibri"/>
      <w:noProof/>
      <w:sz w:val="24"/>
      <w:szCs w:val="22"/>
      <w:lang w:val="en-US" w:eastAsia="en-US" w:bidi="ar-SA"/>
    </w:rPr>
  </w:style>
  <w:style w:type="paragraph" w:customStyle="1" w:styleId="Abstract">
    <w:name w:val="Abstract"/>
    <w:basedOn w:val="Normal"/>
    <w:rsid w:val="008171F4"/>
    <w:pPr>
      <w:widowControl w:val="0"/>
      <w:spacing w:after="0" w:line="250" w:lineRule="exact"/>
      <w:jc w:val="both"/>
    </w:pPr>
    <w:rPr>
      <w:rFonts w:ascii="Times New Roman" w:eastAsia="MS Mincho" w:hAnsi="Times New Roman"/>
      <w:kern w:val="2"/>
      <w:lang w:val="en-US" w:eastAsia="ja-JP"/>
    </w:rPr>
  </w:style>
  <w:style w:type="paragraph" w:styleId="NormalWeb">
    <w:name w:val="Normal (Web)"/>
    <w:basedOn w:val="Normal"/>
    <w:uiPriority w:val="99"/>
    <w:unhideWhenUsed/>
    <w:rsid w:val="008171F4"/>
    <w:pPr>
      <w:spacing w:before="100" w:beforeAutospacing="1" w:after="100" w:afterAutospacing="1" w:line="240" w:lineRule="auto"/>
    </w:pPr>
    <w:rPr>
      <w:rFonts w:ascii="Times New Roman" w:eastAsia="Times New Roman" w:hAnsi="Times New Roman"/>
      <w:lang w:eastAsia="id-ID"/>
    </w:rPr>
  </w:style>
  <w:style w:type="paragraph" w:customStyle="1" w:styleId="1subjud">
    <w:name w:val="1subjud"/>
    <w:basedOn w:val="1SUBJUDUL"/>
    <w:link w:val="1subjudChar"/>
    <w:qFormat/>
    <w:rsid w:val="008171F4"/>
    <w:pPr>
      <w:tabs>
        <w:tab w:val="num" w:pos="720"/>
      </w:tabs>
      <w:ind w:left="360" w:hanging="720"/>
    </w:pPr>
    <w:rPr>
      <w:lang w:val="en-US"/>
    </w:rPr>
  </w:style>
  <w:style w:type="character" w:customStyle="1" w:styleId="1subjudChar">
    <w:name w:val="1subjud Char"/>
    <w:link w:val="1subjud"/>
    <w:rsid w:val="008171F4"/>
    <w:rPr>
      <w:b/>
      <w:caps/>
      <w:szCs w:val="20"/>
      <w:lang w:val="en-US"/>
    </w:rPr>
  </w:style>
  <w:style w:type="paragraph" w:customStyle="1" w:styleId="subsub">
    <w:name w:val="subsub"/>
    <w:basedOn w:val="1SUBJUDUL"/>
    <w:link w:val="subsubChar"/>
    <w:qFormat/>
    <w:rsid w:val="008171F4"/>
    <w:pPr>
      <w:tabs>
        <w:tab w:val="num" w:pos="1440"/>
      </w:tabs>
      <w:ind w:left="540" w:hanging="540"/>
    </w:pPr>
    <w:rPr>
      <w:caps w:val="0"/>
    </w:rPr>
  </w:style>
  <w:style w:type="character" w:customStyle="1" w:styleId="subsubChar">
    <w:name w:val="subsub Char"/>
    <w:link w:val="subsub"/>
    <w:rsid w:val="008171F4"/>
    <w:rPr>
      <w:b/>
      <w:szCs w:val="20"/>
    </w:rPr>
  </w:style>
  <w:style w:type="character" w:styleId="CommentReference">
    <w:name w:val="annotation reference"/>
    <w:uiPriority w:val="99"/>
    <w:unhideWhenUsed/>
    <w:rsid w:val="008171F4"/>
    <w:rPr>
      <w:sz w:val="16"/>
      <w:szCs w:val="16"/>
    </w:rPr>
  </w:style>
  <w:style w:type="paragraph" w:customStyle="1" w:styleId="BBAuthorName">
    <w:name w:val="BB_Author_Name"/>
    <w:basedOn w:val="Normal"/>
    <w:next w:val="Normal"/>
    <w:rsid w:val="008171F4"/>
    <w:pPr>
      <w:spacing w:after="240" w:line="480" w:lineRule="auto"/>
      <w:jc w:val="center"/>
    </w:pPr>
    <w:rPr>
      <w:rFonts w:ascii="Times" w:eastAsia="MS Mincho" w:hAnsi="Times" w:cs="Times"/>
      <w:i/>
      <w:iCs/>
      <w:lang w:val="en-US"/>
    </w:rPr>
  </w:style>
  <w:style w:type="paragraph" w:customStyle="1" w:styleId="BIEmailAddress">
    <w:name w:val="BI_Email_Address"/>
    <w:basedOn w:val="Normal"/>
    <w:next w:val="Normal"/>
    <w:rsid w:val="008171F4"/>
    <w:pPr>
      <w:spacing w:after="200" w:line="480" w:lineRule="auto"/>
      <w:jc w:val="both"/>
    </w:pPr>
    <w:rPr>
      <w:rFonts w:ascii="Times" w:eastAsia="MS Mincho" w:hAnsi="Times" w:cs="Times"/>
      <w:lang w:val="en-US"/>
    </w:rPr>
  </w:style>
  <w:style w:type="paragraph" w:customStyle="1" w:styleId="TAMainText">
    <w:name w:val="TA_Main_Text"/>
    <w:basedOn w:val="Normal"/>
    <w:rsid w:val="008171F4"/>
    <w:pPr>
      <w:spacing w:after="0" w:line="480" w:lineRule="auto"/>
      <w:ind w:firstLine="202"/>
      <w:jc w:val="both"/>
    </w:pPr>
    <w:rPr>
      <w:rFonts w:ascii="Times" w:eastAsia="MS Mincho" w:hAnsi="Times" w:cs="Times"/>
      <w:lang w:val="en-US"/>
    </w:rPr>
  </w:style>
  <w:style w:type="character" w:styleId="PageNumber">
    <w:name w:val="page number"/>
    <w:rsid w:val="008171F4"/>
    <w:rPr>
      <w:rFonts w:cs="Times New Roman"/>
    </w:rPr>
  </w:style>
  <w:style w:type="character" w:styleId="LineNumber">
    <w:name w:val="line number"/>
    <w:rsid w:val="008171F4"/>
    <w:rPr>
      <w:rFonts w:cs="Times New Roman"/>
    </w:rPr>
  </w:style>
  <w:style w:type="character" w:customStyle="1" w:styleId="refpreview1">
    <w:name w:val="refpreview1"/>
    <w:rsid w:val="008171F4"/>
    <w:rPr>
      <w:rFonts w:cs="Times New Roman"/>
      <w:vanish/>
      <w:shd w:val="clear" w:color="auto" w:fill="auto"/>
    </w:rPr>
  </w:style>
  <w:style w:type="character" w:styleId="Strong">
    <w:name w:val="Strong"/>
    <w:uiPriority w:val="22"/>
    <w:qFormat/>
    <w:rsid w:val="008171F4"/>
    <w:rPr>
      <w:rFonts w:cs="Times New Roman"/>
      <w:b/>
      <w:bCs/>
    </w:rPr>
  </w:style>
  <w:style w:type="character" w:customStyle="1" w:styleId="smcaps">
    <w:name w:val="smcaps"/>
    <w:basedOn w:val="DefaultParagraphFont"/>
    <w:rsid w:val="008171F4"/>
  </w:style>
  <w:style w:type="paragraph" w:customStyle="1" w:styleId="G1bFigureCaption">
    <w:name w:val="G1b Figure Caption"/>
    <w:basedOn w:val="Normal"/>
    <w:rsid w:val="008171F4"/>
    <w:pPr>
      <w:shd w:val="solid" w:color="FFFFFF" w:fill="FFFFFF"/>
      <w:spacing w:before="40" w:line="190" w:lineRule="exact"/>
      <w:jc w:val="center"/>
    </w:pPr>
    <w:rPr>
      <w:rFonts w:ascii="Times New Roman" w:eastAsia="MS Mincho" w:hAnsi="Times New Roman"/>
      <w:sz w:val="16"/>
      <w:lang w:val="en-US" w:eastAsia="ja-JP"/>
    </w:rPr>
  </w:style>
  <w:style w:type="paragraph" w:customStyle="1" w:styleId="31">
    <w:name w:val="本文インデント 31"/>
    <w:basedOn w:val="Normal"/>
    <w:rsid w:val="008171F4"/>
    <w:pPr>
      <w:widowControl w:val="0"/>
      <w:suppressAutoHyphens/>
      <w:spacing w:after="0" w:line="240" w:lineRule="auto"/>
      <w:ind w:firstLine="840"/>
      <w:jc w:val="both"/>
    </w:pPr>
    <w:rPr>
      <w:rFonts w:ascii="Times New Roman" w:eastAsia="MS Mincho" w:hAnsi="Times New Roman" w:cs="Century"/>
      <w:kern w:val="1"/>
      <w:lang w:val="en-US" w:eastAsia="ar-SA"/>
    </w:rPr>
  </w:style>
  <w:style w:type="paragraph" w:customStyle="1" w:styleId="VDTableTitle">
    <w:name w:val="VD_Table_Title"/>
    <w:basedOn w:val="Normal"/>
    <w:next w:val="Normal"/>
    <w:rsid w:val="008171F4"/>
    <w:pPr>
      <w:spacing w:after="200" w:line="480" w:lineRule="auto"/>
      <w:jc w:val="both"/>
    </w:pPr>
    <w:rPr>
      <w:rFonts w:ascii="Times" w:eastAsia="MS Mincho" w:hAnsi="Times"/>
      <w:szCs w:val="20"/>
      <w:lang w:val="en-US"/>
    </w:rPr>
  </w:style>
  <w:style w:type="paragraph" w:customStyle="1" w:styleId="TCTableBody">
    <w:name w:val="TC_Table_Body"/>
    <w:basedOn w:val="Normal"/>
    <w:rsid w:val="008171F4"/>
    <w:pPr>
      <w:spacing w:after="200" w:line="240" w:lineRule="auto"/>
      <w:jc w:val="both"/>
    </w:pPr>
    <w:rPr>
      <w:rFonts w:ascii="Times" w:eastAsia="MS Mincho" w:hAnsi="Times"/>
      <w:szCs w:val="20"/>
      <w:lang w:val="en-US"/>
    </w:rPr>
  </w:style>
  <w:style w:type="paragraph" w:styleId="BodyTextIndent">
    <w:name w:val="Body Text Indent"/>
    <w:basedOn w:val="Normal"/>
    <w:rsid w:val="008171F4"/>
    <w:pPr>
      <w:widowControl w:val="0"/>
      <w:spacing w:after="0" w:line="240" w:lineRule="auto"/>
      <w:ind w:firstLine="720"/>
      <w:jc w:val="both"/>
    </w:pPr>
    <w:rPr>
      <w:rFonts w:ascii="Times New Roman" w:eastAsia="MS Mincho" w:hAnsi="Times New Roman"/>
      <w:color w:val="FF0000"/>
      <w:kern w:val="2"/>
      <w:lang w:val="en-US" w:eastAsia="ja-JP"/>
    </w:rPr>
  </w:style>
  <w:style w:type="paragraph" w:customStyle="1" w:styleId="Text">
    <w:name w:val="Text"/>
    <w:basedOn w:val="Normal"/>
    <w:link w:val="TextChar"/>
    <w:qFormat/>
    <w:rsid w:val="008171F4"/>
    <w:pPr>
      <w:spacing w:before="240" w:after="200" w:line="276" w:lineRule="auto"/>
      <w:jc w:val="both"/>
    </w:pPr>
    <w:rPr>
      <w:rFonts w:ascii="Cambria" w:hAnsi="Cambria"/>
      <w:lang w:val="en-US"/>
    </w:rPr>
  </w:style>
  <w:style w:type="character" w:customStyle="1" w:styleId="TextChar">
    <w:name w:val="Text Char"/>
    <w:link w:val="Text"/>
    <w:rsid w:val="008171F4"/>
    <w:rPr>
      <w:rFonts w:ascii="Cambria" w:eastAsia="Calibri" w:hAnsi="Cambria"/>
      <w:sz w:val="22"/>
      <w:szCs w:val="22"/>
      <w:lang w:val="en-US" w:eastAsia="en-US" w:bidi="ar-SA"/>
    </w:rPr>
  </w:style>
  <w:style w:type="paragraph" w:customStyle="1" w:styleId="References">
    <w:name w:val="References"/>
    <w:basedOn w:val="Normal"/>
    <w:rsid w:val="008171F4"/>
    <w:pPr>
      <w:tabs>
        <w:tab w:val="num" w:pos="720"/>
      </w:tabs>
      <w:autoSpaceDE w:val="0"/>
      <w:autoSpaceDN w:val="0"/>
      <w:spacing w:after="0" w:line="240" w:lineRule="auto"/>
      <w:ind w:left="720" w:hanging="720"/>
      <w:jc w:val="both"/>
    </w:pPr>
    <w:rPr>
      <w:rFonts w:ascii="Times New Roman" w:eastAsia="MS Mincho" w:hAnsi="Times New Roman"/>
      <w:sz w:val="16"/>
      <w:szCs w:val="16"/>
      <w:lang w:val="en-US"/>
    </w:rPr>
  </w:style>
  <w:style w:type="paragraph" w:customStyle="1" w:styleId="Default">
    <w:name w:val="Default"/>
    <w:rsid w:val="008171F4"/>
    <w:pPr>
      <w:autoSpaceDE w:val="0"/>
      <w:autoSpaceDN w:val="0"/>
      <w:adjustRightInd w:val="0"/>
    </w:pPr>
    <w:rPr>
      <w:rFonts w:ascii="Arial" w:eastAsia="Times New Roman" w:hAnsi="Arial" w:cs="Arial"/>
      <w:color w:val="000000"/>
      <w:lang w:val="en-US" w:eastAsia="en-US"/>
    </w:rPr>
  </w:style>
  <w:style w:type="paragraph" w:customStyle="1" w:styleId="Bullet2">
    <w:name w:val="Bullet 2"/>
    <w:basedOn w:val="Normal"/>
    <w:rsid w:val="008171F4"/>
    <w:pPr>
      <w:tabs>
        <w:tab w:val="num" w:pos="720"/>
      </w:tabs>
      <w:spacing w:before="240" w:after="60" w:line="240" w:lineRule="auto"/>
      <w:ind w:left="720" w:hanging="720"/>
      <w:jc w:val="both"/>
    </w:pPr>
    <w:rPr>
      <w:rFonts w:ascii="Arial" w:eastAsia="Times New Roman" w:hAnsi="Arial" w:cs="Arial"/>
      <w:sz w:val="20"/>
      <w:szCs w:val="20"/>
      <w:lang w:bidi="th-TH"/>
    </w:rPr>
  </w:style>
  <w:style w:type="paragraph" w:customStyle="1" w:styleId="11text">
    <w:name w:val="1.1 text"/>
    <w:basedOn w:val="Normal"/>
    <w:rsid w:val="008171F4"/>
    <w:pPr>
      <w:spacing w:after="120" w:line="240" w:lineRule="auto"/>
      <w:jc w:val="both"/>
    </w:pPr>
    <w:rPr>
      <w:rFonts w:ascii="Arial Narrow" w:eastAsia="PMingLiU" w:hAnsi="Arial Narrow" w:cs="Arial"/>
      <w:szCs w:val="20"/>
      <w:lang w:val="en-US"/>
    </w:rPr>
  </w:style>
  <w:style w:type="paragraph" w:styleId="BodyText">
    <w:name w:val="Body Text"/>
    <w:basedOn w:val="Normal"/>
    <w:link w:val="BodyTextChar"/>
    <w:unhideWhenUsed/>
    <w:rsid w:val="008D462E"/>
    <w:pPr>
      <w:spacing w:after="120"/>
    </w:pPr>
  </w:style>
  <w:style w:type="character" w:customStyle="1" w:styleId="BodyTextChar">
    <w:name w:val="Body Text Char"/>
    <w:link w:val="BodyText"/>
    <w:rsid w:val="008D462E"/>
    <w:rPr>
      <w:sz w:val="22"/>
      <w:szCs w:val="22"/>
      <w:lang w:eastAsia="en-US"/>
    </w:rPr>
  </w:style>
  <w:style w:type="character" w:customStyle="1" w:styleId="alt-edited">
    <w:name w:val="alt-edited"/>
    <w:rsid w:val="008D462E"/>
  </w:style>
  <w:style w:type="table" w:styleId="TableGrid">
    <w:name w:val="Table Grid"/>
    <w:basedOn w:val="TableNormal"/>
    <w:uiPriority w:val="59"/>
    <w:rsid w:val="00D825B7"/>
    <w:pPr>
      <w:jc w:val="right"/>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C7187"/>
  </w:style>
  <w:style w:type="paragraph" w:customStyle="1" w:styleId="BodytextIndented">
    <w:name w:val="BodytextIndented"/>
    <w:basedOn w:val="Normal"/>
    <w:rsid w:val="009F35C3"/>
    <w:pPr>
      <w:spacing w:after="0" w:line="240" w:lineRule="auto"/>
      <w:ind w:firstLine="284"/>
      <w:jc w:val="both"/>
    </w:pPr>
    <w:rPr>
      <w:rFonts w:ascii="Times" w:eastAsiaTheme="minorEastAsia" w:hAnsi="Times"/>
      <w:iCs/>
      <w:color w:val="000000"/>
      <w:sz w:val="22"/>
      <w:szCs w:val="22"/>
      <w:lang w:val="en-US" w:eastAsia="en-US"/>
    </w:rPr>
  </w:style>
  <w:style w:type="paragraph" w:customStyle="1" w:styleId="Referencenonumber">
    <w:name w:val="Reference (no number)"/>
    <w:basedOn w:val="Normal"/>
    <w:rsid w:val="009F35C3"/>
    <w:pPr>
      <w:widowControl w:val="0"/>
      <w:tabs>
        <w:tab w:val="left" w:pos="567"/>
      </w:tabs>
      <w:spacing w:after="0" w:line="240" w:lineRule="auto"/>
      <w:ind w:left="851" w:hanging="284"/>
      <w:jc w:val="both"/>
    </w:pPr>
    <w:rPr>
      <w:rFonts w:ascii="Times" w:eastAsiaTheme="minorEastAsia" w:hAnsi="Times"/>
      <w:iCs/>
      <w:noProof/>
      <w:color w:val="000000"/>
      <w:sz w:val="22"/>
      <w:szCs w:val="22"/>
      <w:lang w:eastAsia="en-US"/>
    </w:rPr>
  </w:style>
  <w:style w:type="paragraph" w:customStyle="1" w:styleId="Subsubsection">
    <w:name w:val="Subsubsection"/>
    <w:next w:val="Bodytext0"/>
    <w:rsid w:val="009F35C3"/>
    <w:pPr>
      <w:numPr>
        <w:ilvl w:val="2"/>
        <w:numId w:val="5"/>
      </w:numPr>
      <w:spacing w:before="240"/>
      <w:ind w:firstLine="0"/>
    </w:pPr>
    <w:rPr>
      <w:rFonts w:ascii="Times" w:eastAsiaTheme="minorEastAsia" w:hAnsi="Times"/>
      <w:i/>
      <w:iCs/>
      <w:color w:val="000000"/>
      <w:sz w:val="22"/>
      <w:szCs w:val="22"/>
      <w:lang w:eastAsia="en-US"/>
    </w:rPr>
  </w:style>
  <w:style w:type="paragraph" w:customStyle="1" w:styleId="Bodytext0">
    <w:name w:val="Bodytext"/>
    <w:next w:val="BodytextIndented"/>
    <w:link w:val="Bodytext1"/>
    <w:rsid w:val="009F35C3"/>
    <w:pPr>
      <w:jc w:val="both"/>
    </w:pPr>
    <w:rPr>
      <w:rFonts w:ascii="Times" w:eastAsiaTheme="minorEastAsia" w:hAnsi="Times"/>
      <w:iCs/>
      <w:color w:val="000000"/>
      <w:sz w:val="22"/>
      <w:szCs w:val="22"/>
      <w:lang w:val="en-US" w:eastAsia="en-US"/>
    </w:rPr>
  </w:style>
  <w:style w:type="character" w:customStyle="1" w:styleId="Bodytext1">
    <w:name w:val="Bodytext (文字)"/>
    <w:basedOn w:val="DefaultParagraphFont"/>
    <w:link w:val="Bodytext0"/>
    <w:rsid w:val="009F35C3"/>
    <w:rPr>
      <w:rFonts w:ascii="Times" w:eastAsiaTheme="minorEastAsia" w:hAnsi="Times"/>
      <w:iCs/>
      <w:color w:val="000000"/>
      <w:sz w:val="22"/>
      <w:szCs w:val="22"/>
      <w:lang w:val="en-US" w:eastAsia="en-US"/>
    </w:rPr>
  </w:style>
  <w:style w:type="paragraph" w:customStyle="1" w:styleId="Section">
    <w:name w:val="Section"/>
    <w:next w:val="Bodytext0"/>
    <w:rsid w:val="009F35C3"/>
    <w:pPr>
      <w:tabs>
        <w:tab w:val="num" w:pos="720"/>
      </w:tabs>
      <w:spacing w:before="240"/>
      <w:ind w:left="720" w:hanging="720"/>
    </w:pPr>
    <w:rPr>
      <w:rFonts w:ascii="Times" w:eastAsiaTheme="minorEastAsia" w:hAnsi="Times"/>
      <w:b/>
      <w:iCs/>
      <w:color w:val="000000"/>
      <w:sz w:val="22"/>
      <w:szCs w:val="22"/>
      <w:lang w:eastAsia="en-US"/>
    </w:rPr>
  </w:style>
  <w:style w:type="paragraph" w:customStyle="1" w:styleId="Subsection">
    <w:name w:val="Subsection"/>
    <w:next w:val="Bodytext0"/>
    <w:rsid w:val="009F35C3"/>
    <w:pPr>
      <w:spacing w:before="240"/>
    </w:pPr>
    <w:rPr>
      <w:rFonts w:ascii="Times" w:eastAsiaTheme="minorEastAsia" w:hAnsi="Times"/>
      <w:iCs/>
      <w:color w:val="000000"/>
      <w:sz w:val="22"/>
      <w:szCs w:val="22"/>
      <w:lang w:eastAsia="en-US"/>
    </w:rPr>
  </w:style>
  <w:style w:type="paragraph" w:customStyle="1" w:styleId="Sectionnonumber">
    <w:name w:val="Section (no number)"/>
    <w:next w:val="Bodytext0"/>
    <w:rsid w:val="009F35C3"/>
    <w:pPr>
      <w:spacing w:before="240"/>
    </w:pPr>
    <w:rPr>
      <w:rFonts w:ascii="Times" w:eastAsiaTheme="minorEastAsia" w:hAnsi="Times"/>
      <w:b/>
      <w:iCs/>
      <w:color w:val="000000"/>
      <w:sz w:val="22"/>
      <w:szCs w:val="22"/>
      <w:lang w:val="en-US" w:eastAsia="en-US"/>
    </w:rPr>
  </w:style>
  <w:style w:type="paragraph" w:customStyle="1" w:styleId="EndNoteBibliography">
    <w:name w:val="EndNote Bibliography"/>
    <w:basedOn w:val="Normal"/>
    <w:link w:val="EndNoteBibliography0"/>
    <w:rsid w:val="001A727C"/>
    <w:pPr>
      <w:spacing w:after="0" w:line="240" w:lineRule="auto"/>
    </w:pPr>
    <w:rPr>
      <w:rFonts w:ascii="Times" w:eastAsiaTheme="minorEastAsia" w:hAnsi="Times" w:cs="Times"/>
      <w:noProof/>
      <w:sz w:val="22"/>
      <w:szCs w:val="20"/>
      <w:lang w:val="en-US" w:eastAsia="en-US"/>
    </w:rPr>
  </w:style>
  <w:style w:type="character" w:customStyle="1" w:styleId="EndNoteBibliography0">
    <w:name w:val="EndNote Bibliography (文字)"/>
    <w:basedOn w:val="DefaultParagraphFont"/>
    <w:link w:val="EndNoteBibliography"/>
    <w:rsid w:val="001A727C"/>
    <w:rPr>
      <w:rFonts w:ascii="Times" w:eastAsiaTheme="minorEastAsia" w:hAnsi="Times" w:cs="Times"/>
      <w:noProof/>
      <w:sz w:val="22"/>
      <w:szCs w:val="20"/>
      <w:lang w:val="en-US" w:eastAsia="en-US"/>
    </w:rPr>
  </w:style>
  <w:style w:type="character" w:customStyle="1" w:styleId="UnresolvedMention1">
    <w:name w:val="Unresolved Mention1"/>
    <w:basedOn w:val="DefaultParagraphFont"/>
    <w:uiPriority w:val="99"/>
    <w:semiHidden/>
    <w:unhideWhenUsed/>
    <w:rsid w:val="008960B7"/>
    <w:rPr>
      <w:color w:val="808080"/>
      <w:shd w:val="clear" w:color="auto" w:fill="E6E6E6"/>
    </w:rPr>
  </w:style>
  <w:style w:type="table" w:customStyle="1" w:styleId="TableGrid0">
    <w:name w:val="TableGrid"/>
    <w:rsid w:val="004D103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EndNoteBibliographyTitle">
    <w:name w:val="EndNote Bibliography Title"/>
    <w:basedOn w:val="Normal"/>
    <w:link w:val="EndNoteBibliographyTitleChar"/>
    <w:rsid w:val="00322AE7"/>
    <w:pPr>
      <w:spacing w:after="0"/>
      <w:jc w:val="center"/>
    </w:pPr>
    <w:rPr>
      <w:rFonts w:ascii="Times" w:hAnsi="Times" w:cs="Times"/>
      <w:noProof/>
      <w:sz w:val="22"/>
    </w:rPr>
  </w:style>
  <w:style w:type="character" w:customStyle="1" w:styleId="EndNoteBibliographyTitleChar">
    <w:name w:val="EndNote Bibliography Title Char"/>
    <w:basedOn w:val="1ISIJOURNALChar"/>
    <w:link w:val="EndNoteBibliographyTitle"/>
    <w:rsid w:val="00322AE7"/>
    <w:rPr>
      <w:rFonts w:ascii="Times" w:eastAsia="Calibri" w:hAnsi="Times" w:cs="Times"/>
      <w:noProof/>
      <w:sz w:val="22"/>
      <w:lang w:val="id-ID"/>
    </w:rPr>
  </w:style>
  <w:style w:type="character" w:customStyle="1" w:styleId="UnresolvedMention2">
    <w:name w:val="Unresolved Mention2"/>
    <w:basedOn w:val="DefaultParagraphFont"/>
    <w:uiPriority w:val="99"/>
    <w:semiHidden/>
    <w:unhideWhenUsed/>
    <w:rsid w:val="00080FCC"/>
    <w:rPr>
      <w:color w:val="605E5C"/>
      <w:shd w:val="clear" w:color="auto" w:fill="E1DFDD"/>
    </w:rPr>
  </w:style>
  <w:style w:type="paragraph" w:styleId="PlainText">
    <w:name w:val="Plain Text"/>
    <w:basedOn w:val="Normal"/>
    <w:link w:val="PlainTextChar"/>
    <w:uiPriority w:val="99"/>
    <w:unhideWhenUsed/>
    <w:rsid w:val="00C76EA5"/>
    <w:pPr>
      <w:spacing w:after="0" w:line="240" w:lineRule="auto"/>
    </w:pPr>
    <w:rPr>
      <w:rFonts w:ascii="Consolas" w:hAnsi="Consolas"/>
      <w:sz w:val="21"/>
      <w:szCs w:val="21"/>
      <w:lang w:val="it-IT"/>
    </w:rPr>
  </w:style>
  <w:style w:type="character" w:customStyle="1" w:styleId="PlainTextChar">
    <w:name w:val="Plain Text Char"/>
    <w:basedOn w:val="DefaultParagraphFont"/>
    <w:link w:val="PlainText"/>
    <w:uiPriority w:val="99"/>
    <w:rsid w:val="00C76EA5"/>
    <w:rPr>
      <w:rFonts w:ascii="Consolas" w:hAnsi="Consolas"/>
      <w:sz w:val="21"/>
      <w:szCs w:val="21"/>
      <w:lang w:val="it-IT"/>
    </w:rPr>
  </w:style>
  <w:style w:type="character" w:customStyle="1" w:styleId="UnresolvedMention3">
    <w:name w:val="Unresolved Mention3"/>
    <w:basedOn w:val="DefaultParagraphFont"/>
    <w:uiPriority w:val="99"/>
    <w:semiHidden/>
    <w:unhideWhenUsed/>
    <w:rsid w:val="00416AFF"/>
    <w:rPr>
      <w:color w:val="605E5C"/>
      <w:shd w:val="clear" w:color="auto" w:fill="E1DFDD"/>
    </w:rPr>
  </w:style>
  <w:style w:type="character" w:customStyle="1" w:styleId="u-visually-hidden">
    <w:name w:val="u-visually-hidden"/>
    <w:basedOn w:val="DefaultParagraphFont"/>
    <w:rsid w:val="0035286E"/>
  </w:style>
  <w:style w:type="character" w:customStyle="1" w:styleId="inlineblock">
    <w:name w:val="inlineblock"/>
    <w:basedOn w:val="DefaultParagraphFont"/>
    <w:rsid w:val="0035286E"/>
  </w:style>
  <w:style w:type="character" w:customStyle="1" w:styleId="Date1">
    <w:name w:val="Date1"/>
    <w:basedOn w:val="DefaultParagraphFont"/>
    <w:rsid w:val="0035286E"/>
  </w:style>
  <w:style w:type="character" w:customStyle="1" w:styleId="arttitle">
    <w:name w:val="art_title"/>
    <w:basedOn w:val="DefaultParagraphFont"/>
    <w:rsid w:val="0035286E"/>
  </w:style>
  <w:style w:type="character" w:customStyle="1" w:styleId="serialtitle">
    <w:name w:val="serial_title"/>
    <w:basedOn w:val="DefaultParagraphFont"/>
    <w:rsid w:val="0035286E"/>
  </w:style>
  <w:style w:type="character" w:customStyle="1" w:styleId="volumeissue">
    <w:name w:val="volume_issue"/>
    <w:basedOn w:val="DefaultParagraphFont"/>
    <w:rsid w:val="0035286E"/>
  </w:style>
  <w:style w:type="character" w:customStyle="1" w:styleId="pagerange">
    <w:name w:val="page_range"/>
    <w:basedOn w:val="DefaultParagraphFont"/>
    <w:rsid w:val="0035286E"/>
  </w:style>
  <w:style w:type="character" w:customStyle="1" w:styleId="doilink">
    <w:name w:val="doi_link"/>
    <w:basedOn w:val="DefaultParagraphFont"/>
    <w:rsid w:val="0035286E"/>
  </w:style>
  <w:style w:type="paragraph" w:customStyle="1" w:styleId="112">
    <w:name w:val="樣式 標題 1 + 12 點 粗體"/>
    <w:basedOn w:val="Normal"/>
    <w:rsid w:val="00104492"/>
    <w:pPr>
      <w:tabs>
        <w:tab w:val="num" w:pos="720"/>
      </w:tabs>
      <w:autoSpaceDE w:val="0"/>
      <w:autoSpaceDN w:val="0"/>
      <w:spacing w:after="0" w:line="240" w:lineRule="auto"/>
      <w:ind w:left="720" w:hanging="720"/>
    </w:pPr>
    <w:rPr>
      <w:rFonts w:ascii="Times New Roman" w:eastAsia="Times New Roman" w:hAnsi="Times New Roman"/>
      <w:sz w:val="20"/>
      <w:szCs w:val="20"/>
      <w:lang w:val="en-US" w:eastAsia="en-US"/>
    </w:rPr>
  </w:style>
  <w:style w:type="character" w:styleId="FollowedHyperlink">
    <w:name w:val="FollowedHyperlink"/>
    <w:basedOn w:val="DefaultParagraphFont"/>
    <w:uiPriority w:val="99"/>
    <w:semiHidden/>
    <w:unhideWhenUsed/>
    <w:rsid w:val="00FF5EEC"/>
    <w:rPr>
      <w:color w:val="954F72" w:themeColor="followedHyperlink"/>
      <w:u w:val="single"/>
    </w:rPr>
  </w:style>
  <w:style w:type="character" w:customStyle="1" w:styleId="UnresolvedMention">
    <w:name w:val="Unresolved Mention"/>
    <w:basedOn w:val="DefaultParagraphFont"/>
    <w:uiPriority w:val="99"/>
    <w:semiHidden/>
    <w:unhideWhenUsed/>
    <w:rsid w:val="00FF5EE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jc w:val="right"/>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70" w:type="dxa"/>
        <w:bottom w:w="0" w:type="dxa"/>
        <w:right w:w="70" w:type="dxa"/>
      </w:tblCellMar>
    </w:tblPr>
  </w:style>
  <w:style w:type="character" w:customStyle="1" w:styleId="ListParagraphChar">
    <w:name w:val="List Paragraph Char"/>
    <w:aliases w:val="Body of text Char,List Paragraph1 Char"/>
    <w:link w:val="ListParagraph"/>
    <w:uiPriority w:val="34"/>
    <w:rsid w:val="005F1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726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jurnal-dignity.febm-umrah.id/index.php/dignity"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urnal-dignity.febm-umrah.id/index.php/dignity"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3" Type="http://schemas.openxmlformats.org/officeDocument/2006/relationships/hyperlink" Target="http://dx.doi.org/10.%2017509/xxxx.xxxx" TargetMode="External"/><Relationship Id="rId2" Type="http://schemas.openxmlformats.org/officeDocument/2006/relationships/hyperlink" Target="http://dx.doi.org/10.%2017509/xxxx.xxxx" TargetMode="External"/><Relationship Id="rId1" Type="http://schemas.openxmlformats.org/officeDocument/2006/relationships/hyperlink" Target="http://dx.doi.org/10.%2017509/xxxx.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xxxxx/ijost.v2i2"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x.doi.org/10.17509/xxxx.v6i"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dx.doi.org/10.17509/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Ve9Ul55ZaMzEKSQ/2zOkPJu6g==">CgMxLjAyCWlkLmdqZGd4czIJaC4zMGowemxsMgloLjFmb2I5dGU4AHIhMUo3TFRXYk5SMDU1aHEycTR0OHhuU1ZWRTEydE5hMGN6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26A273-E6E5-47F7-B8EC-F9B0030A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21614</Words>
  <Characters>123202</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ijost</dc:creator>
  <cp:lastModifiedBy>user</cp:lastModifiedBy>
  <cp:revision>4</cp:revision>
  <dcterms:created xsi:type="dcterms:W3CDTF">2026-02-10T04:59:00Z</dcterms:created>
  <dcterms:modified xsi:type="dcterms:W3CDTF">2026-02-10T09:12:00Z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8b30914d-735b-3a66-a941-3719c737fd90</vt:lpwstr>
  </property>
</Properties>
</file>